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2" w:type="dxa"/>
        <w:tblLook w:val="0000" w:firstRow="0" w:lastRow="0" w:firstColumn="0" w:lastColumn="0" w:noHBand="0" w:noVBand="0"/>
      </w:tblPr>
      <w:tblGrid>
        <w:gridCol w:w="4368"/>
        <w:gridCol w:w="5364"/>
      </w:tblGrid>
      <w:tr w:rsidR="004A3DA5" w:rsidRPr="00D421DC" w14:paraId="40CA880D" w14:textId="77777777" w:rsidTr="009A50D9">
        <w:trPr>
          <w:trHeight w:val="1276"/>
        </w:trPr>
        <w:tc>
          <w:tcPr>
            <w:tcW w:w="4368" w:type="dxa"/>
            <w:tcBorders>
              <w:top w:val="nil"/>
              <w:left w:val="nil"/>
              <w:bottom w:val="nil"/>
              <w:right w:val="nil"/>
            </w:tcBorders>
          </w:tcPr>
          <w:p w14:paraId="615D8F6F" w14:textId="77777777" w:rsidR="002C45AA" w:rsidRPr="004A3DA5" w:rsidRDefault="00BC1D6C" w:rsidP="002C45AA">
            <w:pPr>
              <w:pStyle w:val="Heading1"/>
              <w:rPr>
                <w:rFonts w:ascii="Times New Roman" w:hAnsi="Times New Roman"/>
                <w:sz w:val="24"/>
                <w:szCs w:val="24"/>
                <w:lang w:eastAsia="en-US"/>
              </w:rPr>
            </w:pPr>
            <w:r w:rsidRPr="004A3DA5">
              <w:rPr>
                <w:rFonts w:ascii="Times New Roman" w:hAnsi="Times New Roman"/>
                <w:noProof/>
                <w:sz w:val="24"/>
                <w:szCs w:val="24"/>
                <w:lang w:val="en-US" w:eastAsia="en-US"/>
              </w:rPr>
              <mc:AlternateContent>
                <mc:Choice Requires="wps">
                  <w:drawing>
                    <wp:anchor distT="4294967295" distB="4294967295" distL="114300" distR="114300" simplePos="0" relativeHeight="251657216" behindDoc="0" locked="0" layoutInCell="1" allowOverlap="1" wp14:anchorId="385BC9E3" wp14:editId="345CCAA7">
                      <wp:simplePos x="0" y="0"/>
                      <wp:positionH relativeFrom="column">
                        <wp:posOffset>849630</wp:posOffset>
                      </wp:positionH>
                      <wp:positionV relativeFrom="paragraph">
                        <wp:posOffset>245744</wp:posOffset>
                      </wp:positionV>
                      <wp:extent cx="989330" cy="0"/>
                      <wp:effectExtent l="0" t="0" r="127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4C694" id="_x0000_t32" coordsize="21600,21600" o:spt="32" o:oned="t" path="m,l21600,21600e" filled="f">
                      <v:path arrowok="t" fillok="f" o:connecttype="none"/>
                      <o:lock v:ext="edit" shapetype="t"/>
                    </v:shapetype>
                    <v:shape id="AutoShape 20" o:spid="_x0000_s1026" type="#_x0000_t32" style="position:absolute;margin-left:66.9pt;margin-top:19.35pt;width:77.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"/>
                  </w:pict>
                </mc:Fallback>
              </mc:AlternateContent>
            </w:r>
            <w:r w:rsidR="002C45AA" w:rsidRPr="004A3DA5">
              <w:rPr>
                <w:rFonts w:ascii="Times New Roman" w:hAnsi="Times New Roman"/>
                <w:sz w:val="24"/>
                <w:szCs w:val="24"/>
                <w:lang w:eastAsia="en-US"/>
              </w:rPr>
              <w:t>ỦY BAN THƯỜNG VỤ QUỐC HỘI</w:t>
            </w:r>
          </w:p>
          <w:p w14:paraId="5D5470CF" w14:textId="77777777" w:rsidR="002C45AA" w:rsidRPr="004A3DA5" w:rsidRDefault="002C45AA" w:rsidP="00790E53">
            <w:pPr>
              <w:spacing w:before="240"/>
              <w:jc w:val="center"/>
              <w:rPr>
                <w:sz w:val="12"/>
              </w:rPr>
            </w:pPr>
          </w:p>
          <w:p w14:paraId="0B78AD17" w14:textId="77777777" w:rsidR="002C45AA" w:rsidRPr="004A3DA5" w:rsidRDefault="00930E2F" w:rsidP="00790E53">
            <w:pPr>
              <w:spacing w:before="240"/>
              <w:jc w:val="center"/>
              <w:rPr>
                <w:sz w:val="26"/>
              </w:rPr>
            </w:pPr>
            <w:r w:rsidRPr="004A3DA5">
              <w:rPr>
                <w:sz w:val="26"/>
                <w:lang w:val="en-US"/>
              </w:rPr>
              <w:t>S</w:t>
            </w:r>
            <w:r w:rsidR="002C45AA" w:rsidRPr="004A3DA5">
              <w:rPr>
                <w:sz w:val="26"/>
              </w:rPr>
              <w:t xml:space="preserve">ố: </w:t>
            </w:r>
            <w:r w:rsidR="000443B5" w:rsidRPr="004A3DA5">
              <w:rPr>
                <w:sz w:val="26"/>
                <w:lang w:val="en-US"/>
              </w:rPr>
              <w:t>406</w:t>
            </w:r>
            <w:r w:rsidR="002C45AA" w:rsidRPr="004A3DA5">
              <w:rPr>
                <w:sz w:val="26"/>
              </w:rPr>
              <w:t>/</w:t>
            </w:r>
            <w:r w:rsidRPr="004A3DA5">
              <w:rPr>
                <w:sz w:val="26"/>
                <w:lang w:val="en-US"/>
              </w:rPr>
              <w:t>NQ-</w:t>
            </w:r>
            <w:r w:rsidR="002C45AA" w:rsidRPr="004A3DA5">
              <w:rPr>
                <w:sz w:val="26"/>
              </w:rPr>
              <w:t>UBTVQH15</w:t>
            </w:r>
          </w:p>
          <w:p w14:paraId="2F94F072" w14:textId="77777777" w:rsidR="002C45AA" w:rsidRPr="004A3DA5" w:rsidRDefault="002C45AA" w:rsidP="00790E53">
            <w:pPr>
              <w:spacing w:before="240"/>
              <w:jc w:val="center"/>
              <w:rPr>
                <w:b/>
                <w:i/>
              </w:rPr>
            </w:pPr>
          </w:p>
        </w:tc>
        <w:tc>
          <w:tcPr>
            <w:tcW w:w="5364" w:type="dxa"/>
            <w:tcBorders>
              <w:top w:val="nil"/>
              <w:left w:val="nil"/>
              <w:bottom w:val="nil"/>
              <w:right w:val="nil"/>
            </w:tcBorders>
          </w:tcPr>
          <w:p w14:paraId="7FD91BE1" w14:textId="77777777" w:rsidR="002C45AA" w:rsidRPr="006C1213" w:rsidRDefault="002C45AA" w:rsidP="00F92F9E">
            <w:pPr>
              <w:spacing w:before="0" w:after="0"/>
              <w:jc w:val="center"/>
              <w:rPr>
                <w:b/>
                <w:sz w:val="26"/>
              </w:rPr>
            </w:pPr>
            <w:r w:rsidRPr="004A3DA5">
              <w:rPr>
                <w:b/>
                <w:sz w:val="24"/>
              </w:rPr>
              <w:t>CỘNG HÒA XÃ HỘI CH</w:t>
            </w:r>
            <w:r w:rsidRPr="000243C2">
              <w:rPr>
                <w:b/>
                <w:sz w:val="24"/>
              </w:rPr>
              <w:t>Ủ NGHĨA VIỆ</w:t>
            </w:r>
            <w:r w:rsidRPr="006C1213">
              <w:rPr>
                <w:b/>
                <w:sz w:val="24"/>
              </w:rPr>
              <w:t>T NAM</w:t>
            </w:r>
          </w:p>
          <w:p w14:paraId="470F781B" w14:textId="77777777" w:rsidR="002C45AA" w:rsidRPr="00BC1D6C" w:rsidRDefault="002C45AA" w:rsidP="00F92F9E">
            <w:pPr>
              <w:spacing w:before="0" w:after="0"/>
              <w:jc w:val="center"/>
              <w:rPr>
                <w:b/>
                <w:sz w:val="26"/>
              </w:rPr>
            </w:pPr>
            <w:r w:rsidRPr="006C1213">
              <w:rPr>
                <w:b/>
                <w:sz w:val="26"/>
              </w:rPr>
              <w:t>Đ</w:t>
            </w:r>
            <w:r w:rsidRPr="00B52B51">
              <w:rPr>
                <w:b/>
                <w:sz w:val="26"/>
              </w:rPr>
              <w:t>ộ</w:t>
            </w:r>
            <w:r w:rsidRPr="00FE5C66">
              <w:rPr>
                <w:b/>
                <w:sz w:val="26"/>
              </w:rPr>
              <w:t>c l</w:t>
            </w:r>
            <w:r w:rsidRPr="0079321D">
              <w:rPr>
                <w:b/>
                <w:sz w:val="26"/>
              </w:rPr>
              <w:t>ậ</w:t>
            </w:r>
            <w:r w:rsidRPr="00066AC6">
              <w:rPr>
                <w:b/>
                <w:sz w:val="26"/>
              </w:rPr>
              <w:t>p - Tự do - H</w:t>
            </w:r>
            <w:r w:rsidRPr="00BC1D6C">
              <w:rPr>
                <w:b/>
                <w:sz w:val="26"/>
              </w:rPr>
              <w:t>ạnh phúc</w:t>
            </w:r>
          </w:p>
          <w:p w14:paraId="377F76E8" w14:textId="77777777" w:rsidR="002C45AA" w:rsidRPr="004A3DA5" w:rsidRDefault="00BC1D6C" w:rsidP="00F92F9E">
            <w:pPr>
              <w:spacing w:before="0" w:after="0"/>
              <w:jc w:val="center"/>
              <w:rPr>
                <w:i/>
                <w:sz w:val="26"/>
                <w:szCs w:val="26"/>
              </w:rPr>
            </w:pPr>
            <w:r w:rsidRPr="004A3DA5">
              <w:rPr>
                <w:i/>
                <w:noProof/>
                <w:sz w:val="26"/>
                <w:szCs w:val="26"/>
                <w:lang w:val="en-US"/>
              </w:rPr>
              <mc:AlternateContent>
                <mc:Choice Requires="wps">
                  <w:drawing>
                    <wp:anchor distT="4294967295" distB="4294967295" distL="114300" distR="114300" simplePos="0" relativeHeight="251658240" behindDoc="0" locked="0" layoutInCell="1" allowOverlap="1" wp14:anchorId="66D7438E" wp14:editId="6B478516">
                      <wp:simplePos x="0" y="0"/>
                      <wp:positionH relativeFrom="column">
                        <wp:posOffset>602244</wp:posOffset>
                      </wp:positionH>
                      <wp:positionV relativeFrom="paragraph">
                        <wp:posOffset>52705</wp:posOffset>
                      </wp:positionV>
                      <wp:extent cx="1992630" cy="0"/>
                      <wp:effectExtent l="0" t="0" r="26670" b="190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05851" id="AutoShape 21" o:spid="_x0000_s1026" type="#_x0000_t32" style="position:absolute;margin-left:47.4pt;margin-top:4.15pt;width:156.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NNIAIAADw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"/>
                  </w:pict>
                </mc:Fallback>
              </mc:AlternateContent>
            </w:r>
          </w:p>
          <w:p w14:paraId="3001669E" w14:textId="77777777" w:rsidR="002C45AA" w:rsidRPr="004A3DA5" w:rsidRDefault="002C45AA" w:rsidP="000749B4">
            <w:pPr>
              <w:spacing w:before="0" w:after="0"/>
              <w:jc w:val="center"/>
              <w:rPr>
                <w:szCs w:val="28"/>
              </w:rPr>
            </w:pPr>
            <w:r w:rsidRPr="004A3DA5">
              <w:rPr>
                <w:i/>
                <w:szCs w:val="28"/>
              </w:rPr>
              <w:t xml:space="preserve">Hà Nội, ngày </w:t>
            </w:r>
            <w:r w:rsidR="000749B4" w:rsidRPr="00D421DC">
              <w:rPr>
                <w:i/>
                <w:szCs w:val="28"/>
              </w:rPr>
              <w:t xml:space="preserve">19 </w:t>
            </w:r>
            <w:r w:rsidRPr="004A3DA5">
              <w:rPr>
                <w:i/>
                <w:szCs w:val="28"/>
              </w:rPr>
              <w:t xml:space="preserve">tháng </w:t>
            </w:r>
            <w:r w:rsidR="00F31FAF" w:rsidRPr="004A3DA5">
              <w:rPr>
                <w:i/>
                <w:szCs w:val="28"/>
              </w:rPr>
              <w:t>10</w:t>
            </w:r>
            <w:r w:rsidRPr="004A3DA5">
              <w:rPr>
                <w:i/>
                <w:szCs w:val="28"/>
              </w:rPr>
              <w:t xml:space="preserve"> năm 2021</w:t>
            </w:r>
          </w:p>
        </w:tc>
      </w:tr>
    </w:tbl>
    <w:p w14:paraId="34D22D98" w14:textId="77777777" w:rsidR="00DB2A5A" w:rsidRPr="00D421DC" w:rsidRDefault="00DB2A5A" w:rsidP="00DB2A5A">
      <w:pPr>
        <w:pStyle w:val="Normal1"/>
        <w:spacing w:before="0" w:beforeAutospacing="0" w:after="0" w:afterAutospacing="0"/>
        <w:jc w:val="center"/>
        <w:rPr>
          <w:sz w:val="28"/>
          <w:szCs w:val="28"/>
        </w:rPr>
      </w:pPr>
      <w:r w:rsidRPr="00D421DC">
        <w:rPr>
          <w:rStyle w:val="normalchar"/>
          <w:b/>
          <w:bCs/>
          <w:sz w:val="28"/>
          <w:szCs w:val="28"/>
        </w:rPr>
        <w:t>NGHỊ QUYẾT</w:t>
      </w:r>
    </w:p>
    <w:p w14:paraId="7E2BF602" w14:textId="77777777" w:rsidR="00AA1D22" w:rsidRPr="00D421DC" w:rsidRDefault="001757DB" w:rsidP="00AA1D22">
      <w:pPr>
        <w:spacing w:before="0" w:after="0"/>
        <w:jc w:val="center"/>
        <w:rPr>
          <w:b/>
          <w:szCs w:val="28"/>
        </w:rPr>
      </w:pPr>
      <w:r w:rsidRPr="00D421DC">
        <w:rPr>
          <w:rFonts w:eastAsia="Times New Roman"/>
          <w:b/>
          <w:szCs w:val="28"/>
        </w:rPr>
        <w:t>V</w:t>
      </w:r>
      <w:r w:rsidRPr="00D421DC">
        <w:rPr>
          <w:rFonts w:eastAsia="Times New Roman"/>
          <w:b/>
          <w:szCs w:val="28"/>
          <w:lang w:val="nl-NL"/>
        </w:rPr>
        <w:t xml:space="preserve">ề </w:t>
      </w:r>
      <w:r w:rsidR="00172C27" w:rsidRPr="00D421DC">
        <w:rPr>
          <w:rFonts w:eastAsia="Times New Roman"/>
          <w:b/>
          <w:szCs w:val="28"/>
          <w:lang w:val="nl-NL"/>
        </w:rPr>
        <w:t xml:space="preserve">ban hành một số giải pháp </w:t>
      </w:r>
      <w:r w:rsidR="00172C27" w:rsidRPr="00D421DC">
        <w:rPr>
          <w:rFonts w:eastAsia="Times New Roman"/>
          <w:b/>
          <w:szCs w:val="28"/>
        </w:rPr>
        <w:t>nhằm hỗ trợ doanh nghiệp, người dân chịu tác động của dịch C</w:t>
      </w:r>
      <w:r w:rsidR="00D421DC" w:rsidRPr="009A50D9">
        <w:rPr>
          <w:rFonts w:eastAsia="Times New Roman"/>
          <w:b/>
          <w:szCs w:val="28"/>
        </w:rPr>
        <w:t>OVID</w:t>
      </w:r>
      <w:r w:rsidR="00172C27" w:rsidRPr="00D421DC">
        <w:rPr>
          <w:rFonts w:eastAsia="Times New Roman"/>
          <w:b/>
          <w:szCs w:val="28"/>
        </w:rPr>
        <w:t>-19</w:t>
      </w:r>
    </w:p>
    <w:p w14:paraId="7789AA1A" w14:textId="77777777" w:rsidR="00DB2A5A" w:rsidRPr="00D421DC" w:rsidRDefault="00DB2A5A" w:rsidP="00DB2A5A">
      <w:pPr>
        <w:pStyle w:val="Normal1"/>
        <w:spacing w:before="0" w:beforeAutospacing="0" w:after="0" w:afterAutospacing="0"/>
        <w:jc w:val="center"/>
        <w:rPr>
          <w:sz w:val="28"/>
          <w:szCs w:val="28"/>
        </w:rPr>
      </w:pPr>
      <w:r w:rsidRPr="00D421DC">
        <w:rPr>
          <w:rStyle w:val="normalchar"/>
          <w:sz w:val="28"/>
          <w:szCs w:val="28"/>
          <w:vertAlign w:val="superscript"/>
        </w:rPr>
        <w:t>___________</w:t>
      </w:r>
    </w:p>
    <w:p w14:paraId="774F9F8D" w14:textId="77777777" w:rsidR="00FB6FC7" w:rsidRPr="00D421DC" w:rsidRDefault="00FB6FC7" w:rsidP="00DB2A5A">
      <w:pPr>
        <w:pStyle w:val="Normal1"/>
        <w:spacing w:before="0" w:beforeAutospacing="0" w:after="0" w:afterAutospacing="0"/>
        <w:jc w:val="center"/>
        <w:rPr>
          <w:rStyle w:val="normalchar"/>
          <w:b/>
          <w:bCs/>
          <w:sz w:val="28"/>
          <w:szCs w:val="28"/>
          <w:lang w:val="nl-NL"/>
        </w:rPr>
      </w:pPr>
    </w:p>
    <w:p w14:paraId="44A8EB05" w14:textId="77777777" w:rsidR="00DB2A5A" w:rsidRPr="00D421DC" w:rsidRDefault="00DB4EC3" w:rsidP="00A23CB2">
      <w:pPr>
        <w:pStyle w:val="Normal1"/>
        <w:spacing w:before="120" w:beforeAutospacing="0" w:after="120" w:afterAutospacing="0"/>
        <w:jc w:val="center"/>
        <w:rPr>
          <w:rStyle w:val="normalchar"/>
          <w:b/>
          <w:bCs/>
          <w:sz w:val="28"/>
          <w:szCs w:val="28"/>
          <w:lang w:val="nl-NL"/>
        </w:rPr>
      </w:pPr>
      <w:r w:rsidRPr="00D421DC">
        <w:rPr>
          <w:rStyle w:val="normalchar"/>
          <w:b/>
          <w:bCs/>
          <w:sz w:val="28"/>
          <w:szCs w:val="28"/>
          <w:lang w:val="nl-NL"/>
        </w:rPr>
        <w:t xml:space="preserve">ỦY BAN THƯỜNG VỤ </w:t>
      </w:r>
      <w:r w:rsidR="00DB2A5A" w:rsidRPr="00D421DC">
        <w:rPr>
          <w:rStyle w:val="normalchar"/>
          <w:b/>
          <w:bCs/>
          <w:sz w:val="28"/>
          <w:szCs w:val="28"/>
          <w:lang w:val="nl-NL"/>
        </w:rPr>
        <w:t>QUỐC HỘI</w:t>
      </w:r>
    </w:p>
    <w:p w14:paraId="1F4CEFF7" w14:textId="77777777" w:rsidR="00DB2A5A" w:rsidRPr="00D421DC" w:rsidRDefault="00DB2A5A" w:rsidP="00A23CB2">
      <w:pPr>
        <w:pStyle w:val="Normal1"/>
        <w:spacing w:before="120" w:beforeAutospacing="0" w:after="120" w:afterAutospacing="0"/>
        <w:rPr>
          <w:sz w:val="28"/>
          <w:szCs w:val="28"/>
          <w:lang w:val="en-US"/>
        </w:rPr>
      </w:pPr>
      <w:r w:rsidRPr="00D421DC">
        <w:rPr>
          <w:sz w:val="28"/>
          <w:szCs w:val="28"/>
        </w:rPr>
        <w:t> </w:t>
      </w:r>
    </w:p>
    <w:p w14:paraId="659EA5B4" w14:textId="77777777" w:rsidR="00715FBE" w:rsidRPr="00D421DC" w:rsidRDefault="00DB2A5A" w:rsidP="009A50D9">
      <w:pPr>
        <w:spacing w:line="340" w:lineRule="exact"/>
        <w:jc w:val="both"/>
        <w:rPr>
          <w:szCs w:val="28"/>
        </w:rPr>
      </w:pPr>
      <w:r w:rsidRPr="00D421DC">
        <w:rPr>
          <w:i/>
          <w:iCs/>
          <w:szCs w:val="28"/>
          <w:lang w:val="nl-NL"/>
        </w:rPr>
        <w:tab/>
      </w:r>
      <w:r w:rsidR="00715FBE" w:rsidRPr="00D421DC">
        <w:rPr>
          <w:i/>
          <w:iCs/>
          <w:szCs w:val="28"/>
        </w:rPr>
        <w:t>Căn cứ Hiến pháp nước Cộng hòa xã hội chủ nghĩa Việt Nam;</w:t>
      </w:r>
    </w:p>
    <w:p w14:paraId="1247D577" w14:textId="77777777" w:rsidR="00715FBE" w:rsidRPr="00D421DC" w:rsidRDefault="00715FBE" w:rsidP="009A50D9">
      <w:pPr>
        <w:spacing w:line="340" w:lineRule="exact"/>
        <w:jc w:val="both"/>
        <w:rPr>
          <w:i/>
          <w:iCs/>
          <w:szCs w:val="28"/>
          <w:lang w:val="nl-NL"/>
        </w:rPr>
      </w:pPr>
      <w:r w:rsidRPr="00D421DC">
        <w:rPr>
          <w:i/>
          <w:iCs/>
          <w:szCs w:val="28"/>
          <w:lang w:val="nl-NL"/>
        </w:rPr>
        <w:tab/>
        <w:t xml:space="preserve">Căn cứ Luật Tổ chức Quốc hội </w:t>
      </w:r>
      <w:r w:rsidR="00300F4A" w:rsidRPr="00D421DC">
        <w:rPr>
          <w:i/>
          <w:iCs/>
          <w:szCs w:val="28"/>
          <w:lang w:val="nl-NL"/>
        </w:rPr>
        <w:t xml:space="preserve">số 57/2014/QH13 đã được </w:t>
      </w:r>
      <w:r w:rsidRPr="00D421DC">
        <w:rPr>
          <w:i/>
          <w:iCs/>
          <w:szCs w:val="28"/>
          <w:lang w:val="nl-NL"/>
        </w:rPr>
        <w:t xml:space="preserve">sửa đổi, bổ sung một số điều </w:t>
      </w:r>
      <w:r w:rsidR="00300F4A" w:rsidRPr="00D421DC">
        <w:rPr>
          <w:i/>
          <w:iCs/>
          <w:szCs w:val="28"/>
          <w:lang w:val="nl-NL"/>
        </w:rPr>
        <w:t>theo Luật số 65/2020/QH14</w:t>
      </w:r>
      <w:r w:rsidRPr="00D421DC">
        <w:rPr>
          <w:i/>
          <w:iCs/>
          <w:szCs w:val="28"/>
          <w:lang w:val="nl-NL"/>
        </w:rPr>
        <w:t xml:space="preserve">; </w:t>
      </w:r>
    </w:p>
    <w:p w14:paraId="68D4FF5C" w14:textId="77777777" w:rsidR="00715FBE" w:rsidRPr="004A3DA5" w:rsidRDefault="00715FBE" w:rsidP="009A50D9">
      <w:pPr>
        <w:spacing w:line="340" w:lineRule="exact"/>
        <w:jc w:val="both"/>
        <w:rPr>
          <w:i/>
          <w:strike/>
          <w:szCs w:val="28"/>
          <w:lang w:val="nl-NL"/>
        </w:rPr>
      </w:pPr>
      <w:r w:rsidRPr="00D421DC">
        <w:rPr>
          <w:i/>
          <w:iCs/>
          <w:szCs w:val="28"/>
          <w:lang w:val="nl-NL"/>
        </w:rPr>
        <w:tab/>
      </w:r>
      <w:r w:rsidRPr="00D421DC">
        <w:rPr>
          <w:i/>
          <w:szCs w:val="28"/>
          <w:lang w:val="nl-NL"/>
        </w:rPr>
        <w:t>Căn cứ Luật Thuế thu nhập doanh nghiệp</w:t>
      </w:r>
      <w:r w:rsidR="00300F4A" w:rsidRPr="00D421DC">
        <w:rPr>
          <w:i/>
          <w:szCs w:val="28"/>
          <w:lang w:val="nl-NL"/>
        </w:rPr>
        <w:t xml:space="preserve"> số</w:t>
      </w:r>
      <w:r w:rsidR="00F31FAF" w:rsidRPr="00D421DC">
        <w:rPr>
          <w:i/>
          <w:szCs w:val="28"/>
          <w:lang w:val="nl-NL"/>
        </w:rPr>
        <w:t xml:space="preserve"> 1</w:t>
      </w:r>
      <w:r w:rsidR="00300F4A" w:rsidRPr="00D421DC">
        <w:rPr>
          <w:i/>
          <w:szCs w:val="28"/>
          <w:lang w:val="nl-NL"/>
        </w:rPr>
        <w:t xml:space="preserve">4/2008/QH12 đã được </w:t>
      </w:r>
      <w:r w:rsidRPr="00D421DC">
        <w:rPr>
          <w:i/>
          <w:szCs w:val="28"/>
          <w:lang w:val="nl-NL"/>
        </w:rPr>
        <w:t>sửa đổi, bổ sung một số điề</w:t>
      </w:r>
      <w:r w:rsidR="00674778" w:rsidRPr="00D421DC">
        <w:rPr>
          <w:i/>
          <w:szCs w:val="28"/>
          <w:lang w:val="nl-NL"/>
        </w:rPr>
        <w:t>u</w:t>
      </w:r>
      <w:r w:rsidR="00300F4A" w:rsidRPr="00D421DC">
        <w:rPr>
          <w:i/>
          <w:szCs w:val="28"/>
          <w:lang w:val="nl-NL"/>
        </w:rPr>
        <w:t xml:space="preserve"> theo Luật số 32/2013/QH13</w:t>
      </w:r>
      <w:r w:rsidR="00AC567C" w:rsidRPr="00D421DC">
        <w:rPr>
          <w:i/>
          <w:szCs w:val="28"/>
          <w:lang w:val="nl-NL"/>
        </w:rPr>
        <w:t xml:space="preserve">, Luật số 71/2014/QH13 và Luật số </w:t>
      </w:r>
      <w:r w:rsidR="00AC567C" w:rsidRPr="00D421DC">
        <w:rPr>
          <w:i/>
        </w:rPr>
        <w:t>61/2020/QH14</w:t>
      </w:r>
      <w:r w:rsidR="00674778" w:rsidRPr="004A3DA5">
        <w:rPr>
          <w:i/>
          <w:szCs w:val="28"/>
          <w:lang w:val="nl-NL"/>
        </w:rPr>
        <w:t xml:space="preserve">; </w:t>
      </w:r>
    </w:p>
    <w:p w14:paraId="4E55510D" w14:textId="77777777" w:rsidR="00300F4A" w:rsidRPr="00D421DC" w:rsidRDefault="00715FBE" w:rsidP="009A50D9">
      <w:pPr>
        <w:spacing w:line="340" w:lineRule="exact"/>
        <w:jc w:val="both"/>
        <w:rPr>
          <w:i/>
          <w:szCs w:val="28"/>
          <w:lang w:val="nl-NL"/>
        </w:rPr>
      </w:pPr>
      <w:r w:rsidRPr="004A3DA5">
        <w:rPr>
          <w:i/>
          <w:szCs w:val="28"/>
          <w:lang w:val="nl-NL"/>
        </w:rPr>
        <w:tab/>
        <w:t>Căn cứ Luật Thuế thu nhậ</w:t>
      </w:r>
      <w:r w:rsidRPr="000243C2">
        <w:rPr>
          <w:i/>
          <w:szCs w:val="28"/>
          <w:lang w:val="nl-NL"/>
        </w:rPr>
        <w:t xml:space="preserve">p cá nhân </w:t>
      </w:r>
      <w:r w:rsidR="00300F4A" w:rsidRPr="000243C2">
        <w:rPr>
          <w:i/>
          <w:szCs w:val="28"/>
          <w:lang w:val="nl-NL"/>
        </w:rPr>
        <w:t>số 04/2007/QH12 đã đượ</w:t>
      </w:r>
      <w:r w:rsidR="00300F4A" w:rsidRPr="006C1213">
        <w:rPr>
          <w:i/>
          <w:szCs w:val="28"/>
          <w:lang w:val="nl-NL"/>
        </w:rPr>
        <w:t>c sử</w:t>
      </w:r>
      <w:r w:rsidR="00300F4A" w:rsidRPr="00B52B51">
        <w:rPr>
          <w:i/>
          <w:szCs w:val="28"/>
          <w:lang w:val="nl-NL"/>
        </w:rPr>
        <w:t>a đ</w:t>
      </w:r>
      <w:r w:rsidR="00300F4A" w:rsidRPr="00FE5C66">
        <w:rPr>
          <w:i/>
          <w:szCs w:val="28"/>
          <w:lang w:val="nl-NL"/>
        </w:rPr>
        <w:t>ổ</w:t>
      </w:r>
      <w:r w:rsidR="00300F4A" w:rsidRPr="0079321D">
        <w:rPr>
          <w:i/>
          <w:szCs w:val="28"/>
          <w:lang w:val="nl-NL"/>
        </w:rPr>
        <w:t>i, b</w:t>
      </w:r>
      <w:r w:rsidR="00300F4A" w:rsidRPr="00066AC6">
        <w:rPr>
          <w:i/>
          <w:szCs w:val="28"/>
          <w:lang w:val="nl-NL"/>
        </w:rPr>
        <w:t>ổ sung mộ</w:t>
      </w:r>
      <w:r w:rsidR="00300F4A" w:rsidRPr="00BC1D6C">
        <w:rPr>
          <w:i/>
          <w:szCs w:val="28"/>
          <w:lang w:val="nl-NL"/>
        </w:rPr>
        <w:t>t số điều theo Lu</w:t>
      </w:r>
      <w:r w:rsidR="00300F4A" w:rsidRPr="00D421DC">
        <w:rPr>
          <w:i/>
          <w:szCs w:val="28"/>
          <w:lang w:val="nl-NL"/>
        </w:rPr>
        <w:t>ật số 26/2012/QH13</w:t>
      </w:r>
      <w:r w:rsidR="00AC567C" w:rsidRPr="00D421DC">
        <w:rPr>
          <w:i/>
          <w:szCs w:val="28"/>
          <w:lang w:val="nl-NL"/>
        </w:rPr>
        <w:t xml:space="preserve"> và Luật số 71/2014/QH13</w:t>
      </w:r>
      <w:r w:rsidR="00E27F7C" w:rsidRPr="00D421DC">
        <w:rPr>
          <w:i/>
          <w:szCs w:val="28"/>
          <w:lang w:val="nl-NL"/>
        </w:rPr>
        <w:t>;</w:t>
      </w:r>
    </w:p>
    <w:p w14:paraId="3A133764" w14:textId="77777777" w:rsidR="00C918BE" w:rsidRPr="00D421DC" w:rsidRDefault="00715FBE" w:rsidP="009A50D9">
      <w:pPr>
        <w:spacing w:line="340" w:lineRule="exact"/>
        <w:jc w:val="both"/>
        <w:rPr>
          <w:i/>
          <w:szCs w:val="28"/>
          <w:lang w:val="nl-NL"/>
        </w:rPr>
      </w:pPr>
      <w:r w:rsidRPr="00D421DC">
        <w:rPr>
          <w:i/>
          <w:szCs w:val="28"/>
          <w:lang w:val="nl-NL"/>
        </w:rPr>
        <w:tab/>
        <w:t xml:space="preserve">Căn cứ Luật Thuế giá trị gia tăng </w:t>
      </w:r>
      <w:r w:rsidR="00C918BE" w:rsidRPr="00D421DC">
        <w:rPr>
          <w:i/>
          <w:szCs w:val="28"/>
          <w:lang w:val="nl-NL"/>
        </w:rPr>
        <w:t>số 13/2008/QH12 đã được sửa đổi, bổ sung một số điều theo Luật số 31/2013/QH13</w:t>
      </w:r>
      <w:r w:rsidR="00AC567C" w:rsidRPr="00D421DC">
        <w:rPr>
          <w:i/>
          <w:szCs w:val="28"/>
          <w:lang w:val="nl-NL"/>
        </w:rPr>
        <w:t xml:space="preserve">, Luật số 71/2014/QH13 và </w:t>
      </w:r>
      <w:r w:rsidR="00BC0085" w:rsidRPr="00D421DC">
        <w:rPr>
          <w:i/>
          <w:szCs w:val="28"/>
          <w:lang w:val="nl-NL"/>
        </w:rPr>
        <w:t>Luật số 106/2016/QH13;</w:t>
      </w:r>
    </w:p>
    <w:p w14:paraId="0E40BEBD" w14:textId="77777777" w:rsidR="00715FBE" w:rsidRPr="00D421DC" w:rsidRDefault="00715FBE" w:rsidP="009A50D9">
      <w:pPr>
        <w:spacing w:line="340" w:lineRule="exact"/>
        <w:jc w:val="both"/>
        <w:rPr>
          <w:i/>
          <w:szCs w:val="28"/>
          <w:lang w:val="nl-NL"/>
        </w:rPr>
      </w:pPr>
      <w:r w:rsidRPr="00D421DC">
        <w:rPr>
          <w:i/>
          <w:szCs w:val="28"/>
          <w:lang w:val="nl-NL"/>
        </w:rPr>
        <w:tab/>
        <w:t>Căn cứ Luật Quản lý thuế</w:t>
      </w:r>
      <w:r w:rsidR="00022823" w:rsidRPr="00D421DC">
        <w:rPr>
          <w:i/>
          <w:szCs w:val="28"/>
          <w:lang w:val="nl-NL"/>
        </w:rPr>
        <w:t xml:space="preserve"> số</w:t>
      </w:r>
      <w:r w:rsidR="00E44542" w:rsidRPr="00D421DC">
        <w:rPr>
          <w:i/>
          <w:szCs w:val="28"/>
          <w:lang w:val="nl-NL"/>
        </w:rPr>
        <w:t xml:space="preserve"> 3</w:t>
      </w:r>
      <w:r w:rsidR="00022823" w:rsidRPr="00D421DC">
        <w:rPr>
          <w:i/>
          <w:szCs w:val="28"/>
          <w:lang w:val="nl-NL"/>
        </w:rPr>
        <w:t>8/2019/QH14</w:t>
      </w:r>
      <w:r w:rsidRPr="00D421DC">
        <w:rPr>
          <w:i/>
          <w:szCs w:val="28"/>
          <w:lang w:val="nl-NL"/>
        </w:rPr>
        <w:t>;</w:t>
      </w:r>
    </w:p>
    <w:p w14:paraId="64E2101B" w14:textId="77777777" w:rsidR="00851C57" w:rsidRDefault="00715FBE" w:rsidP="009A50D9">
      <w:pPr>
        <w:spacing w:line="340" w:lineRule="exact"/>
        <w:jc w:val="both"/>
        <w:rPr>
          <w:i/>
          <w:szCs w:val="28"/>
          <w:lang w:val="nl-NL"/>
        </w:rPr>
      </w:pPr>
      <w:r w:rsidRPr="00D421DC">
        <w:rPr>
          <w:i/>
          <w:szCs w:val="28"/>
          <w:lang w:val="nl-NL"/>
        </w:rPr>
        <w:tab/>
        <w:t>Căn cứ Nghị quyết</w:t>
      </w:r>
      <w:r w:rsidR="001425D1" w:rsidRPr="00D421DC">
        <w:rPr>
          <w:i/>
          <w:szCs w:val="28"/>
          <w:lang w:val="nl-NL"/>
        </w:rPr>
        <w:t xml:space="preserve"> số 30/2021/QH15</w:t>
      </w:r>
      <w:r w:rsidR="00E44542" w:rsidRPr="00D421DC">
        <w:rPr>
          <w:i/>
          <w:szCs w:val="28"/>
          <w:lang w:val="nl-NL"/>
        </w:rPr>
        <w:t xml:space="preserve"> </w:t>
      </w:r>
      <w:r w:rsidR="009A79DB" w:rsidRPr="00D421DC">
        <w:rPr>
          <w:i/>
          <w:szCs w:val="28"/>
          <w:lang w:val="nl-NL"/>
        </w:rPr>
        <w:t>ngày 28 tháng 7 năm 2021</w:t>
      </w:r>
      <w:r w:rsidR="001425D1" w:rsidRPr="00D421DC">
        <w:rPr>
          <w:i/>
          <w:szCs w:val="28"/>
          <w:lang w:val="nl-NL"/>
        </w:rPr>
        <w:t xml:space="preserve"> của Quốc hội Kỳ họp thứ nhất, Quốc hội khóa XV</w:t>
      </w:r>
      <w:r w:rsidR="000E28A6" w:rsidRPr="00D421DC">
        <w:rPr>
          <w:i/>
          <w:szCs w:val="28"/>
          <w:lang w:val="nl-NL"/>
        </w:rPr>
        <w:t>.</w:t>
      </w:r>
    </w:p>
    <w:p w14:paraId="4F90C588" w14:textId="77777777" w:rsidR="00D421DC" w:rsidRPr="009A50D9" w:rsidRDefault="00851C57" w:rsidP="009A50D9">
      <w:pPr>
        <w:spacing w:line="340" w:lineRule="exact"/>
        <w:jc w:val="both"/>
        <w:rPr>
          <w:szCs w:val="28"/>
          <w:lang w:val="nl-NL"/>
        </w:rPr>
      </w:pPr>
      <w:r>
        <w:rPr>
          <w:i/>
          <w:szCs w:val="28"/>
          <w:lang w:val="nl-NL"/>
        </w:rPr>
        <w:tab/>
        <w:t>Căn cứ Công văn số 2062-CV/VPTW ngày 16 tháng 10 năm 2021 của Văn phòng Trung ương Đảng về kết luận của Bộ Chính trị về chính sách miễn, giảm thuế hỗ trợ doanh nghiệp, người dân do tác động của đại dịch COVID-19.</w:t>
      </w:r>
    </w:p>
    <w:p w14:paraId="7FF6D78E" w14:textId="77777777" w:rsidR="007979DD" w:rsidRPr="00D421DC" w:rsidRDefault="00715FBE" w:rsidP="009A50D9">
      <w:pPr>
        <w:spacing w:line="340" w:lineRule="exact"/>
        <w:jc w:val="both"/>
        <w:rPr>
          <w:rStyle w:val="normalchar"/>
          <w:b/>
          <w:bCs/>
          <w:szCs w:val="28"/>
          <w:lang w:val="nl-NL"/>
        </w:rPr>
      </w:pPr>
      <w:r w:rsidRPr="00D421DC">
        <w:rPr>
          <w:i/>
          <w:szCs w:val="28"/>
          <w:lang w:val="nl-NL"/>
        </w:rPr>
        <w:tab/>
      </w:r>
    </w:p>
    <w:p w14:paraId="3BB86B08" w14:textId="77777777" w:rsidR="00DB2A5A" w:rsidRPr="00D421DC" w:rsidRDefault="00DB2A5A" w:rsidP="009A50D9">
      <w:pPr>
        <w:pStyle w:val="Normal1"/>
        <w:spacing w:before="120" w:beforeAutospacing="0" w:after="120" w:afterAutospacing="0" w:line="340" w:lineRule="exact"/>
        <w:jc w:val="center"/>
        <w:rPr>
          <w:rStyle w:val="normalchar"/>
          <w:rFonts w:eastAsia="Arial"/>
          <w:b/>
          <w:bCs/>
          <w:sz w:val="28"/>
          <w:szCs w:val="28"/>
          <w:lang w:eastAsia="en-US"/>
        </w:rPr>
      </w:pPr>
      <w:r w:rsidRPr="00D421DC">
        <w:rPr>
          <w:rStyle w:val="normalchar"/>
          <w:b/>
          <w:bCs/>
          <w:sz w:val="28"/>
          <w:szCs w:val="28"/>
        </w:rPr>
        <w:t>QUYẾT NGHỊ:</w:t>
      </w:r>
    </w:p>
    <w:p w14:paraId="2CEEE2E8" w14:textId="77777777" w:rsidR="00885B1C" w:rsidRPr="00D421DC" w:rsidRDefault="00B72DC8" w:rsidP="009A50D9">
      <w:pPr>
        <w:spacing w:line="340" w:lineRule="exact"/>
        <w:ind w:firstLine="720"/>
        <w:jc w:val="both"/>
        <w:rPr>
          <w:rStyle w:val="normalchar"/>
          <w:b/>
          <w:szCs w:val="28"/>
          <w:lang w:val="nl-NL"/>
        </w:rPr>
      </w:pPr>
      <w:r w:rsidRPr="00D421DC">
        <w:rPr>
          <w:rStyle w:val="normalchar"/>
          <w:b/>
          <w:szCs w:val="28"/>
          <w:lang w:val="nl-NL"/>
        </w:rPr>
        <w:t xml:space="preserve">Điều 1. </w:t>
      </w:r>
      <w:r w:rsidR="00885B1C" w:rsidRPr="00D421DC">
        <w:rPr>
          <w:rStyle w:val="normalchar"/>
          <w:b/>
          <w:szCs w:val="28"/>
          <w:lang w:val="nl-NL"/>
        </w:rPr>
        <w:t>M</w:t>
      </w:r>
      <w:r w:rsidRPr="00D421DC">
        <w:rPr>
          <w:rStyle w:val="normalchar"/>
          <w:b/>
          <w:szCs w:val="28"/>
          <w:lang w:val="nl-NL"/>
        </w:rPr>
        <w:t>ột số giải pháp về miễn, giảm thuế</w:t>
      </w:r>
    </w:p>
    <w:p w14:paraId="63839F51" w14:textId="77777777" w:rsidR="00BB1054" w:rsidRPr="00D421DC" w:rsidRDefault="00B72DC8" w:rsidP="009A50D9">
      <w:pPr>
        <w:spacing w:line="340" w:lineRule="exact"/>
        <w:ind w:firstLine="720"/>
        <w:jc w:val="both"/>
        <w:rPr>
          <w:highlight w:val="yellow"/>
          <w:lang w:val="sv-SE"/>
        </w:rPr>
      </w:pPr>
      <w:r w:rsidRPr="004A3DA5">
        <w:rPr>
          <w:rStyle w:val="normalchar"/>
          <w:szCs w:val="28"/>
          <w:lang w:val="nl-NL"/>
        </w:rPr>
        <w:t xml:space="preserve">1. Giảm 30% </w:t>
      </w:r>
      <w:r w:rsidRPr="004A3DA5">
        <w:rPr>
          <w:rStyle w:val="normalchar"/>
          <w:lang w:val="nl-NL"/>
        </w:rPr>
        <w:t>số thuế thu nhập doanh nghiệ</w:t>
      </w:r>
      <w:r w:rsidRPr="000243C2">
        <w:rPr>
          <w:rStyle w:val="normalchar"/>
          <w:lang w:val="nl-NL"/>
        </w:rPr>
        <w:t>p phải</w:t>
      </w:r>
      <w:r w:rsidRPr="006C1213">
        <w:rPr>
          <w:rStyle w:val="normalchar"/>
          <w:lang w:val="nl-NL"/>
        </w:rPr>
        <w:t xml:space="preserve"> nộ</w:t>
      </w:r>
      <w:r w:rsidRPr="00B52B51">
        <w:rPr>
          <w:rStyle w:val="normalchar"/>
          <w:lang w:val="nl-NL"/>
        </w:rPr>
        <w:t>p c</w:t>
      </w:r>
      <w:r w:rsidRPr="00FE5C66">
        <w:rPr>
          <w:rStyle w:val="normalchar"/>
          <w:lang w:val="nl-NL"/>
        </w:rPr>
        <w:t>ủ</w:t>
      </w:r>
      <w:r w:rsidRPr="0079321D">
        <w:rPr>
          <w:rStyle w:val="normalchar"/>
          <w:lang w:val="nl-NL"/>
        </w:rPr>
        <w:t>a năm 2021 đ</w:t>
      </w:r>
      <w:r w:rsidRPr="00066AC6">
        <w:rPr>
          <w:rStyle w:val="normalchar"/>
          <w:lang w:val="nl-NL"/>
        </w:rPr>
        <w:t>ối vớ</w:t>
      </w:r>
      <w:r w:rsidRPr="00BC1D6C">
        <w:rPr>
          <w:rStyle w:val="normalchar"/>
          <w:lang w:val="nl-NL"/>
        </w:rPr>
        <w:t xml:space="preserve">i trường hợp </w:t>
      </w:r>
      <w:r w:rsidRPr="00D421DC">
        <w:rPr>
          <w:lang w:val="sv-SE"/>
        </w:rPr>
        <w:t>người nộp thuế theo quy định của Luật Thuế thu nhập doanh nghiệp</w:t>
      </w:r>
      <w:r w:rsidR="006E7446" w:rsidRPr="00D421DC">
        <w:rPr>
          <w:lang w:val="sv-SE"/>
        </w:rPr>
        <w:t xml:space="preserve"> </w:t>
      </w:r>
      <w:r w:rsidRPr="00D421DC">
        <w:rPr>
          <w:lang w:val="sv-SE"/>
        </w:rPr>
        <w:t xml:space="preserve">có doanh thu năm 2021 không quá 200 tỷ đồng và doanh thu năm 2021 giảm so với doanh thu </w:t>
      </w:r>
      <w:r w:rsidR="00172C27" w:rsidRPr="00D421DC">
        <w:rPr>
          <w:lang w:val="sv-SE"/>
        </w:rPr>
        <w:t>năm 2019</w:t>
      </w:r>
      <w:r w:rsidR="00885B1C" w:rsidRPr="00D421DC">
        <w:rPr>
          <w:lang w:val="sv-SE"/>
        </w:rPr>
        <w:t>.</w:t>
      </w:r>
    </w:p>
    <w:p w14:paraId="4B83D9BD" w14:textId="77777777" w:rsidR="007402C8" w:rsidRPr="004A3DA5" w:rsidRDefault="007402C8" w:rsidP="009A50D9">
      <w:pPr>
        <w:spacing w:line="340" w:lineRule="exact"/>
        <w:ind w:firstLine="720"/>
        <w:jc w:val="both"/>
        <w:rPr>
          <w:lang w:val="sv-SE"/>
        </w:rPr>
      </w:pPr>
      <w:r w:rsidRPr="00D421DC">
        <w:rPr>
          <w:lang w:val="sv-SE"/>
        </w:rPr>
        <w:lastRenderedPageBreak/>
        <w:t>Không áp dụng tiêu chí doanh thu năm 2021 giảm so với doanh thu năm 2019 đối với t</w:t>
      </w:r>
      <w:r w:rsidRPr="00D421DC">
        <w:rPr>
          <w:szCs w:val="28"/>
          <w:lang w:val="nl-NL"/>
        </w:rPr>
        <w:t xml:space="preserve">rường hợp </w:t>
      </w:r>
      <w:r w:rsidRPr="00D421DC">
        <w:rPr>
          <w:lang w:val="sv-SE"/>
        </w:rPr>
        <w:t xml:space="preserve">người nộp thuế </w:t>
      </w:r>
      <w:r w:rsidRPr="00D421DC">
        <w:rPr>
          <w:szCs w:val="28"/>
          <w:lang w:val="nl-NL"/>
        </w:rPr>
        <w:t>mới thành lập</w:t>
      </w:r>
      <w:r w:rsidR="00656C65" w:rsidRPr="00D421DC">
        <w:rPr>
          <w:szCs w:val="28"/>
          <w:lang w:val="nl-NL"/>
        </w:rPr>
        <w:t xml:space="preserve">, </w:t>
      </w:r>
      <w:r w:rsidR="00656C65" w:rsidRPr="00D421DC">
        <w:rPr>
          <w:szCs w:val="28"/>
        </w:rPr>
        <w:t>hợp nhất, sáp nhập</w:t>
      </w:r>
      <w:r w:rsidR="00E46D93" w:rsidRPr="00D421DC">
        <w:rPr>
          <w:szCs w:val="28"/>
          <w:lang w:val="sv-SE"/>
        </w:rPr>
        <w:t>,</w:t>
      </w:r>
      <w:r w:rsidR="008E36AA" w:rsidRPr="00D421DC">
        <w:rPr>
          <w:szCs w:val="28"/>
          <w:lang w:val="sv-SE"/>
        </w:rPr>
        <w:t xml:space="preserve"> chia, tách</w:t>
      </w:r>
      <w:r w:rsidRPr="00D421DC">
        <w:rPr>
          <w:szCs w:val="28"/>
          <w:lang w:val="nl-NL"/>
        </w:rPr>
        <w:t xml:space="preserve"> trong kỳ tính thuế năm </w:t>
      </w:r>
      <w:r w:rsidR="000762AA" w:rsidRPr="00D421DC">
        <w:rPr>
          <w:szCs w:val="28"/>
          <w:lang w:val="nl-NL"/>
        </w:rPr>
        <w:t xml:space="preserve">2020, </w:t>
      </w:r>
      <w:r w:rsidRPr="00D421DC">
        <w:rPr>
          <w:szCs w:val="28"/>
          <w:lang w:val="nl-NL"/>
        </w:rPr>
        <w:t>năm 2021.</w:t>
      </w:r>
      <w:r w:rsidRPr="004A3DA5">
        <w:rPr>
          <w:lang w:val="sv-SE"/>
        </w:rPr>
        <w:t xml:space="preserve"> </w:t>
      </w:r>
    </w:p>
    <w:p w14:paraId="1C451668" w14:textId="77777777" w:rsidR="00722DE5" w:rsidRPr="00D421DC" w:rsidRDefault="003C7675" w:rsidP="009A50D9">
      <w:pPr>
        <w:spacing w:line="340" w:lineRule="exact"/>
        <w:ind w:firstLine="720"/>
        <w:jc w:val="both"/>
        <w:rPr>
          <w:lang w:val="sv-SE"/>
        </w:rPr>
      </w:pPr>
      <w:r w:rsidRPr="004A3DA5">
        <w:rPr>
          <w:lang w:val="sv-SE"/>
        </w:rPr>
        <w:t>2. Miễn</w:t>
      </w:r>
      <w:r w:rsidRPr="004A3DA5">
        <w:rPr>
          <w:szCs w:val="28"/>
        </w:rPr>
        <w:t xml:space="preserve"> thuế </w:t>
      </w:r>
      <w:r w:rsidRPr="004A3DA5">
        <w:rPr>
          <w:szCs w:val="28"/>
          <w:lang w:val="sv-SE"/>
        </w:rPr>
        <w:t xml:space="preserve">thu nhập cá nhân, </w:t>
      </w:r>
      <w:r w:rsidRPr="004A3DA5">
        <w:rPr>
          <w:bCs/>
          <w:iCs/>
          <w:szCs w:val="28"/>
          <w:lang w:val="sv-SE"/>
        </w:rPr>
        <w:t>thu</w:t>
      </w:r>
      <w:r w:rsidRPr="000243C2">
        <w:rPr>
          <w:bCs/>
          <w:iCs/>
          <w:szCs w:val="28"/>
          <w:lang w:val="sv-SE"/>
        </w:rPr>
        <w:t>ế giá trị</w:t>
      </w:r>
      <w:r w:rsidRPr="006C1213">
        <w:rPr>
          <w:bCs/>
          <w:iCs/>
          <w:szCs w:val="28"/>
          <w:lang w:val="sv-SE"/>
        </w:rPr>
        <w:t xml:space="preserve"> gia tăng và các loạ</w:t>
      </w:r>
      <w:r w:rsidRPr="00B52B51">
        <w:rPr>
          <w:bCs/>
          <w:iCs/>
          <w:szCs w:val="28"/>
          <w:lang w:val="sv-SE"/>
        </w:rPr>
        <w:t>i thu</w:t>
      </w:r>
      <w:r w:rsidRPr="00FE5C66">
        <w:rPr>
          <w:bCs/>
          <w:iCs/>
          <w:szCs w:val="28"/>
          <w:lang w:val="sv-SE"/>
        </w:rPr>
        <w:t>ế</w:t>
      </w:r>
      <w:r w:rsidRPr="0079321D">
        <w:rPr>
          <w:bCs/>
          <w:iCs/>
          <w:szCs w:val="28"/>
          <w:lang w:val="sv-SE"/>
        </w:rPr>
        <w:t xml:space="preserve"> khác </w:t>
      </w:r>
      <w:r w:rsidRPr="00066AC6">
        <w:rPr>
          <w:szCs w:val="28"/>
        </w:rPr>
        <w:t>phả</w:t>
      </w:r>
      <w:r w:rsidRPr="00BC1D6C">
        <w:rPr>
          <w:szCs w:val="28"/>
        </w:rPr>
        <w:t>i n</w:t>
      </w:r>
      <w:r w:rsidRPr="00D421DC">
        <w:rPr>
          <w:szCs w:val="28"/>
        </w:rPr>
        <w:t xml:space="preserve">ộp </w:t>
      </w:r>
      <w:r w:rsidRPr="00D421DC">
        <w:rPr>
          <w:szCs w:val="28"/>
          <w:lang w:val="nl-NL"/>
        </w:rPr>
        <w:t>phát sinh từ hoạt động sản xuất</w:t>
      </w:r>
      <w:r w:rsidR="00AC567C" w:rsidRPr="00D421DC">
        <w:rPr>
          <w:szCs w:val="28"/>
          <w:lang w:val="nl-NL"/>
        </w:rPr>
        <w:t>,</w:t>
      </w:r>
      <w:r w:rsidRPr="00D421DC">
        <w:rPr>
          <w:szCs w:val="28"/>
          <w:lang w:val="nl-NL"/>
        </w:rPr>
        <w:t xml:space="preserve"> kinh doanh của các tháng trong </w:t>
      </w:r>
      <w:r w:rsidRPr="00D421DC">
        <w:rPr>
          <w:szCs w:val="28"/>
        </w:rPr>
        <w:t>quý III</w:t>
      </w:r>
      <w:r w:rsidRPr="00D421DC">
        <w:rPr>
          <w:szCs w:val="28"/>
          <w:lang w:val="sv-SE"/>
        </w:rPr>
        <w:t xml:space="preserve"> </w:t>
      </w:r>
      <w:r w:rsidRPr="00D421DC">
        <w:rPr>
          <w:szCs w:val="28"/>
          <w:lang w:val="nl-NL"/>
        </w:rPr>
        <w:t>và</w:t>
      </w:r>
      <w:r w:rsidRPr="00D421DC">
        <w:rPr>
          <w:szCs w:val="28"/>
        </w:rPr>
        <w:t xml:space="preserve"> quý IV</w:t>
      </w:r>
      <w:r w:rsidRPr="00D421DC">
        <w:rPr>
          <w:szCs w:val="28"/>
          <w:lang w:val="sv-SE"/>
        </w:rPr>
        <w:t xml:space="preserve"> </w:t>
      </w:r>
      <w:r w:rsidRPr="00D421DC">
        <w:rPr>
          <w:szCs w:val="28"/>
        </w:rPr>
        <w:t xml:space="preserve">năm 2021 đối với </w:t>
      </w:r>
      <w:r w:rsidR="00D904C9" w:rsidRPr="00D421DC">
        <w:rPr>
          <w:szCs w:val="28"/>
        </w:rPr>
        <w:t>hộ, cá nhân</w:t>
      </w:r>
      <w:r w:rsidR="00D904C9" w:rsidRPr="00D421DC">
        <w:rPr>
          <w:szCs w:val="28"/>
          <w:lang w:val="sv-SE"/>
        </w:rPr>
        <w:t xml:space="preserve"> có</w:t>
      </w:r>
      <w:r w:rsidR="00D904C9" w:rsidRPr="00D421DC">
        <w:rPr>
          <w:szCs w:val="28"/>
          <w:lang w:val="pt-BR"/>
        </w:rPr>
        <w:t xml:space="preserve"> hoạt động sản xuất</w:t>
      </w:r>
      <w:r w:rsidR="00AC567C" w:rsidRPr="00D421DC">
        <w:rPr>
          <w:szCs w:val="28"/>
          <w:lang w:val="pt-BR"/>
        </w:rPr>
        <w:t>,</w:t>
      </w:r>
      <w:r w:rsidR="00D904C9" w:rsidRPr="00D421DC">
        <w:rPr>
          <w:szCs w:val="28"/>
          <w:lang w:val="pt-BR"/>
        </w:rPr>
        <w:t xml:space="preserve"> kinh doanh tại các địa bàn</w:t>
      </w:r>
      <w:r w:rsidR="00E44542" w:rsidRPr="00D421DC">
        <w:rPr>
          <w:szCs w:val="28"/>
          <w:lang w:val="pt-BR"/>
        </w:rPr>
        <w:t xml:space="preserve"> </w:t>
      </w:r>
      <w:r w:rsidR="000749B4" w:rsidRPr="00D421DC">
        <w:rPr>
          <w:szCs w:val="28"/>
          <w:lang w:val="pt-BR"/>
        </w:rPr>
        <w:t>cấp huyện</w:t>
      </w:r>
      <w:r w:rsidR="00D904C9" w:rsidRPr="00D421DC">
        <w:rPr>
          <w:szCs w:val="28"/>
          <w:lang w:val="pt-BR"/>
        </w:rPr>
        <w:t xml:space="preserve"> chịu tác động của dịch </w:t>
      </w:r>
      <w:r w:rsidR="00240CB0" w:rsidRPr="00D421DC">
        <w:rPr>
          <w:szCs w:val="28"/>
          <w:lang w:val="pt-BR"/>
        </w:rPr>
        <w:t>C</w:t>
      </w:r>
      <w:r w:rsidR="00240CB0">
        <w:rPr>
          <w:szCs w:val="28"/>
          <w:lang w:val="pt-BR"/>
        </w:rPr>
        <w:t>OVID</w:t>
      </w:r>
      <w:r w:rsidR="00D904C9" w:rsidRPr="00D421DC">
        <w:rPr>
          <w:szCs w:val="28"/>
          <w:lang w:val="pt-BR"/>
        </w:rPr>
        <w:t>-19 trong năm 2021</w:t>
      </w:r>
      <w:r w:rsidR="00E44542" w:rsidRPr="00D421DC">
        <w:rPr>
          <w:szCs w:val="28"/>
          <w:lang w:val="pt-BR"/>
        </w:rPr>
        <w:t xml:space="preserve"> do Chủ tịch Ủy ban nhân dân tỉnh, thành phố trực thuộc trung ương quyết định</w:t>
      </w:r>
      <w:r w:rsidRPr="004A3DA5">
        <w:rPr>
          <w:szCs w:val="28"/>
          <w:lang w:val="pt-BR"/>
        </w:rPr>
        <w:t>.</w:t>
      </w:r>
      <w:r w:rsidR="007402C8" w:rsidRPr="004A3DA5">
        <w:rPr>
          <w:b/>
          <w:i/>
          <w:szCs w:val="28"/>
          <w:lang w:val="sv-SE"/>
        </w:rPr>
        <w:t xml:space="preserve"> </w:t>
      </w:r>
      <w:r w:rsidR="007402C8" w:rsidRPr="004A3DA5">
        <w:rPr>
          <w:szCs w:val="28"/>
          <w:lang w:val="sv-SE"/>
        </w:rPr>
        <w:t>Không áp dụng việc miễn thuế đối v</w:t>
      </w:r>
      <w:r w:rsidR="007402C8" w:rsidRPr="000243C2">
        <w:rPr>
          <w:szCs w:val="28"/>
          <w:lang w:val="sv-SE"/>
        </w:rPr>
        <w:t xml:space="preserve">ới </w:t>
      </w:r>
      <w:r w:rsidR="00722DE5" w:rsidRPr="000243C2">
        <w:rPr>
          <w:szCs w:val="28"/>
          <w:lang w:val="sv-SE"/>
        </w:rPr>
        <w:t>các kho</w:t>
      </w:r>
      <w:r w:rsidR="00722DE5" w:rsidRPr="006C1213">
        <w:rPr>
          <w:szCs w:val="28"/>
          <w:lang w:val="sv-SE"/>
        </w:rPr>
        <w:t>ản thu nh</w:t>
      </w:r>
      <w:r w:rsidR="00722DE5" w:rsidRPr="00B52B51">
        <w:rPr>
          <w:szCs w:val="28"/>
          <w:lang w:val="sv-SE"/>
        </w:rPr>
        <w:t>ậ</w:t>
      </w:r>
      <w:r w:rsidR="00722DE5" w:rsidRPr="00FE5C66">
        <w:rPr>
          <w:szCs w:val="28"/>
          <w:lang w:val="sv-SE"/>
        </w:rPr>
        <w:t xml:space="preserve">p, doanh thu </w:t>
      </w:r>
      <w:r w:rsidR="00722DE5" w:rsidRPr="0079321D">
        <w:rPr>
          <w:szCs w:val="28"/>
          <w:lang w:val="pt-BR"/>
        </w:rPr>
        <w:t>t</w:t>
      </w:r>
      <w:r w:rsidR="00722DE5" w:rsidRPr="00066AC6">
        <w:rPr>
          <w:szCs w:val="28"/>
          <w:lang w:val="pt-BR"/>
        </w:rPr>
        <w:t xml:space="preserve">ừ </w:t>
      </w:r>
      <w:r w:rsidR="00722DE5" w:rsidRPr="00066AC6">
        <w:rPr>
          <w:lang w:val="sv-SE"/>
        </w:rPr>
        <w:t>cung cấ</w:t>
      </w:r>
      <w:r w:rsidR="00722DE5" w:rsidRPr="00BC1D6C">
        <w:rPr>
          <w:lang w:val="sv-SE"/>
        </w:rPr>
        <w:t>p sả</w:t>
      </w:r>
      <w:r w:rsidR="00722DE5" w:rsidRPr="00D421DC">
        <w:rPr>
          <w:lang w:val="sv-SE"/>
        </w:rPr>
        <w:t xml:space="preserve">n phẩm và dịch vụ phần mềm; sản phẩm và dịch </w:t>
      </w:r>
      <w:r w:rsidR="006A7528" w:rsidRPr="00D421DC">
        <w:rPr>
          <w:lang w:val="sv-SE"/>
        </w:rPr>
        <w:t xml:space="preserve">vụ </w:t>
      </w:r>
      <w:r w:rsidR="00722DE5" w:rsidRPr="00D421DC">
        <w:rPr>
          <w:lang w:val="sv-SE"/>
        </w:rPr>
        <w:t>nội dung thông tin số về giải trí, trò chơi điện tử, phim số, ảnh số, nhạc số; quảng cáo số.</w:t>
      </w:r>
    </w:p>
    <w:p w14:paraId="21795918" w14:textId="77777777" w:rsidR="001757DB" w:rsidRPr="00D421DC" w:rsidRDefault="00B72DC8" w:rsidP="009A50D9">
      <w:pPr>
        <w:tabs>
          <w:tab w:val="left" w:pos="0"/>
        </w:tabs>
        <w:spacing w:line="340" w:lineRule="exact"/>
        <w:ind w:right="-1" w:firstLine="709"/>
        <w:jc w:val="both"/>
        <w:rPr>
          <w:bCs/>
          <w:iCs/>
          <w:szCs w:val="28"/>
          <w:lang w:val="sv-SE"/>
        </w:rPr>
      </w:pPr>
      <w:r w:rsidRPr="00D421DC">
        <w:rPr>
          <w:bCs/>
          <w:szCs w:val="28"/>
          <w:lang w:val="sv-SE"/>
        </w:rPr>
        <w:t>3. G</w:t>
      </w:r>
      <w:r w:rsidRPr="00D421DC">
        <w:rPr>
          <w:bCs/>
          <w:iCs/>
          <w:szCs w:val="28"/>
        </w:rPr>
        <w:t xml:space="preserve">iảm </w:t>
      </w:r>
      <w:r w:rsidRPr="00D421DC">
        <w:rPr>
          <w:bCs/>
          <w:iCs/>
          <w:szCs w:val="28"/>
          <w:lang w:val="sv-SE"/>
        </w:rPr>
        <w:t>thuế giá trị gia tăng kể từ ngày 01 tháng 1</w:t>
      </w:r>
      <w:r w:rsidR="00F672F2" w:rsidRPr="00D421DC">
        <w:rPr>
          <w:bCs/>
          <w:iCs/>
          <w:szCs w:val="28"/>
          <w:lang w:val="sv-SE"/>
        </w:rPr>
        <w:t>1</w:t>
      </w:r>
      <w:r w:rsidRPr="00D421DC">
        <w:rPr>
          <w:bCs/>
          <w:iCs/>
          <w:szCs w:val="28"/>
          <w:lang w:val="sv-SE"/>
        </w:rPr>
        <w:t xml:space="preserve"> năm 2021</w:t>
      </w:r>
      <w:r w:rsidRPr="004A3DA5">
        <w:rPr>
          <w:bCs/>
          <w:iCs/>
          <w:szCs w:val="28"/>
          <w:lang w:val="sv-SE"/>
        </w:rPr>
        <w:t xml:space="preserve"> đến hết ngày 31 tháng 12 năm 2021</w:t>
      </w:r>
      <w:r w:rsidR="006E7446" w:rsidRPr="004A3DA5">
        <w:rPr>
          <w:bCs/>
          <w:iCs/>
          <w:szCs w:val="28"/>
          <w:lang w:val="sv-SE"/>
        </w:rPr>
        <w:t xml:space="preserve"> </w:t>
      </w:r>
      <w:r w:rsidR="001757DB" w:rsidRPr="004A3DA5">
        <w:rPr>
          <w:bCs/>
          <w:iCs/>
          <w:szCs w:val="28"/>
        </w:rPr>
        <w:t>đối với</w:t>
      </w:r>
      <w:r w:rsidR="006A7528" w:rsidRPr="004A3DA5">
        <w:rPr>
          <w:bCs/>
          <w:iCs/>
          <w:szCs w:val="28"/>
          <w:lang w:val="sv-SE"/>
        </w:rPr>
        <w:t xml:space="preserve"> </w:t>
      </w:r>
      <w:r w:rsidR="001757DB" w:rsidRPr="00D421DC">
        <w:rPr>
          <w:bCs/>
          <w:iCs/>
          <w:szCs w:val="28"/>
          <w:lang w:val="sv-SE"/>
        </w:rPr>
        <w:t xml:space="preserve">các hàng hóa, dịch vụ sau đây: </w:t>
      </w:r>
      <w:r w:rsidR="00172C27" w:rsidRPr="00D421DC">
        <w:rPr>
          <w:bCs/>
          <w:iCs/>
          <w:szCs w:val="28"/>
          <w:lang w:val="sv-SE"/>
        </w:rPr>
        <w:t>(i) Dịch vụ vận tải (v</w:t>
      </w:r>
      <w:r w:rsidR="00172C27" w:rsidRPr="00D421DC">
        <w:rPr>
          <w:bCs/>
          <w:iCs/>
          <w:szCs w:val="28"/>
        </w:rPr>
        <w:t>ận tải đường sắt</w:t>
      </w:r>
      <w:r w:rsidR="00172C27" w:rsidRPr="00D421DC">
        <w:rPr>
          <w:bCs/>
          <w:iCs/>
          <w:szCs w:val="28"/>
          <w:lang w:val="sv-SE"/>
        </w:rPr>
        <w:t>, v</w:t>
      </w:r>
      <w:r w:rsidR="00172C27" w:rsidRPr="00D421DC">
        <w:rPr>
          <w:bCs/>
          <w:iCs/>
          <w:szCs w:val="28"/>
        </w:rPr>
        <w:t>ận tải đường thủy</w:t>
      </w:r>
      <w:r w:rsidR="00172C27" w:rsidRPr="00D421DC">
        <w:rPr>
          <w:bCs/>
          <w:iCs/>
          <w:szCs w:val="28"/>
          <w:lang w:val="sv-SE"/>
        </w:rPr>
        <w:t>, v</w:t>
      </w:r>
      <w:r w:rsidR="00172C27" w:rsidRPr="00D421DC">
        <w:rPr>
          <w:bCs/>
          <w:iCs/>
          <w:szCs w:val="28"/>
        </w:rPr>
        <w:t>ận tải hàng không</w:t>
      </w:r>
      <w:r w:rsidR="00172C27" w:rsidRPr="00D421DC">
        <w:rPr>
          <w:bCs/>
          <w:iCs/>
          <w:szCs w:val="28"/>
          <w:lang w:val="sv-SE"/>
        </w:rPr>
        <w:t>,</w:t>
      </w:r>
      <w:r w:rsidR="006A7528" w:rsidRPr="00D421DC">
        <w:rPr>
          <w:bCs/>
          <w:iCs/>
          <w:szCs w:val="28"/>
          <w:lang w:val="sv-SE"/>
        </w:rPr>
        <w:t xml:space="preserve"> </w:t>
      </w:r>
      <w:r w:rsidR="00172C27" w:rsidRPr="00D421DC">
        <w:rPr>
          <w:bCs/>
          <w:iCs/>
          <w:szCs w:val="28"/>
          <w:lang w:val="sv-SE"/>
        </w:rPr>
        <w:t>v</w:t>
      </w:r>
      <w:r w:rsidR="00172C27" w:rsidRPr="00D421DC">
        <w:rPr>
          <w:bCs/>
          <w:iCs/>
          <w:szCs w:val="28"/>
        </w:rPr>
        <w:t>ận tải đường bộ khác</w:t>
      </w:r>
      <w:r w:rsidR="00172C27" w:rsidRPr="00D421DC">
        <w:rPr>
          <w:bCs/>
          <w:iCs/>
          <w:szCs w:val="28"/>
          <w:lang w:val="sv-SE"/>
        </w:rPr>
        <w:t>)</w:t>
      </w:r>
      <w:r w:rsidR="00172C27" w:rsidRPr="00D421DC">
        <w:rPr>
          <w:bCs/>
          <w:iCs/>
          <w:szCs w:val="28"/>
        </w:rPr>
        <w:t>;</w:t>
      </w:r>
      <w:r w:rsidR="00853160" w:rsidRPr="00D421DC">
        <w:rPr>
          <w:bCs/>
          <w:iCs/>
          <w:szCs w:val="28"/>
          <w:lang w:val="sv-SE"/>
        </w:rPr>
        <w:t xml:space="preserve"> </w:t>
      </w:r>
      <w:r w:rsidR="00AC567C" w:rsidRPr="00D421DC">
        <w:rPr>
          <w:bCs/>
          <w:iCs/>
          <w:szCs w:val="28"/>
          <w:lang w:val="sv-SE"/>
        </w:rPr>
        <w:t>d</w:t>
      </w:r>
      <w:r w:rsidR="00172C27" w:rsidRPr="00D421DC">
        <w:rPr>
          <w:bCs/>
          <w:iCs/>
          <w:szCs w:val="28"/>
        </w:rPr>
        <w:t>ịch vụ lưu trú</w:t>
      </w:r>
      <w:r w:rsidR="00172C27" w:rsidRPr="00D421DC">
        <w:rPr>
          <w:bCs/>
          <w:iCs/>
          <w:szCs w:val="28"/>
          <w:lang w:val="sv-SE"/>
        </w:rPr>
        <w:t>;</w:t>
      </w:r>
      <w:r w:rsidR="00172C27" w:rsidRPr="00D421DC">
        <w:rPr>
          <w:bCs/>
          <w:iCs/>
          <w:szCs w:val="28"/>
        </w:rPr>
        <w:t xml:space="preserve"> </w:t>
      </w:r>
      <w:r w:rsidR="00AC567C" w:rsidRPr="00D421DC">
        <w:rPr>
          <w:bCs/>
          <w:iCs/>
          <w:szCs w:val="28"/>
          <w:lang w:val="sv-SE"/>
        </w:rPr>
        <w:t>d</w:t>
      </w:r>
      <w:r w:rsidR="00172C27" w:rsidRPr="00D421DC">
        <w:rPr>
          <w:bCs/>
          <w:iCs/>
          <w:szCs w:val="28"/>
        </w:rPr>
        <w:t>ịch vụ ăn uống</w:t>
      </w:r>
      <w:r w:rsidR="00172C27" w:rsidRPr="00D421DC">
        <w:rPr>
          <w:bCs/>
          <w:iCs/>
          <w:szCs w:val="28"/>
          <w:lang w:val="nl-NL"/>
        </w:rPr>
        <w:t>;</w:t>
      </w:r>
      <w:r w:rsidR="00853160" w:rsidRPr="00D421DC">
        <w:rPr>
          <w:bCs/>
          <w:iCs/>
          <w:szCs w:val="28"/>
          <w:lang w:val="nl-NL"/>
        </w:rPr>
        <w:t xml:space="preserve"> </w:t>
      </w:r>
      <w:r w:rsidR="00AC567C" w:rsidRPr="00D421DC">
        <w:rPr>
          <w:bCs/>
          <w:iCs/>
          <w:szCs w:val="28"/>
          <w:lang w:val="sv-SE"/>
        </w:rPr>
        <w:t>d</w:t>
      </w:r>
      <w:r w:rsidR="00172C27" w:rsidRPr="00D421DC">
        <w:rPr>
          <w:bCs/>
          <w:iCs/>
          <w:szCs w:val="28"/>
        </w:rPr>
        <w:t>ịch vụ của các đại lý du lịch, kinh doanh tua du lịch và các dịch vụ hỗ trợ, liên quan đến quảng bá và tổ chức tua du lịch;</w:t>
      </w:r>
      <w:r w:rsidR="006A7528" w:rsidRPr="00D421DC">
        <w:rPr>
          <w:bCs/>
          <w:iCs/>
          <w:szCs w:val="28"/>
          <w:lang w:val="sv-SE"/>
        </w:rPr>
        <w:t xml:space="preserve"> </w:t>
      </w:r>
      <w:r w:rsidR="00172C27" w:rsidRPr="00D421DC">
        <w:rPr>
          <w:bCs/>
          <w:iCs/>
          <w:szCs w:val="28"/>
          <w:lang w:val="sv-SE"/>
        </w:rPr>
        <w:t xml:space="preserve">(ii) </w:t>
      </w:r>
      <w:r w:rsidR="00172C27" w:rsidRPr="00D421DC">
        <w:rPr>
          <w:bCs/>
          <w:szCs w:val="28"/>
        </w:rPr>
        <w:t>Sản phẩm</w:t>
      </w:r>
      <w:r w:rsidR="00885B1C" w:rsidRPr="00D421DC">
        <w:rPr>
          <w:bCs/>
          <w:szCs w:val="28"/>
          <w:lang w:val="sv-SE"/>
        </w:rPr>
        <w:t xml:space="preserve"> và dịch vụ</w:t>
      </w:r>
      <w:r w:rsidR="00172C27" w:rsidRPr="00D421DC">
        <w:rPr>
          <w:bCs/>
          <w:szCs w:val="28"/>
        </w:rPr>
        <w:t xml:space="preserve"> xuất bản</w:t>
      </w:r>
      <w:r w:rsidR="00172C27" w:rsidRPr="00D421DC">
        <w:rPr>
          <w:bCs/>
          <w:szCs w:val="28"/>
          <w:lang w:val="sv-SE"/>
        </w:rPr>
        <w:t xml:space="preserve">; </w:t>
      </w:r>
      <w:r w:rsidR="00AC567C" w:rsidRPr="00D421DC">
        <w:rPr>
          <w:bCs/>
          <w:szCs w:val="28"/>
          <w:lang w:val="sv-SE"/>
        </w:rPr>
        <w:t>d</w:t>
      </w:r>
      <w:r w:rsidR="00172C27" w:rsidRPr="00D421DC">
        <w:rPr>
          <w:bCs/>
          <w:szCs w:val="28"/>
          <w:lang w:val="sv-SE"/>
        </w:rPr>
        <w:t>ịch vụ</w:t>
      </w:r>
      <w:r w:rsidR="00172C27" w:rsidRPr="00D421DC">
        <w:rPr>
          <w:bCs/>
          <w:szCs w:val="28"/>
        </w:rPr>
        <w:t xml:space="preserve"> điện ảnh, sản xuất chương trình truyền hình, ghi âm và xuất bản âm nhạc;</w:t>
      </w:r>
      <w:r w:rsidR="006A7528" w:rsidRPr="00D421DC">
        <w:rPr>
          <w:bCs/>
          <w:szCs w:val="28"/>
          <w:lang w:val="sv-SE"/>
        </w:rPr>
        <w:t xml:space="preserve"> </w:t>
      </w:r>
      <w:r w:rsidR="000749B4" w:rsidRPr="00D421DC">
        <w:rPr>
          <w:bCs/>
          <w:iCs/>
          <w:szCs w:val="28"/>
          <w:lang w:val="sv-SE"/>
        </w:rPr>
        <w:t>t</w:t>
      </w:r>
      <w:r w:rsidR="00885B1C" w:rsidRPr="00D421DC">
        <w:rPr>
          <w:bCs/>
          <w:iCs/>
          <w:szCs w:val="28"/>
          <w:lang w:val="sv-SE"/>
        </w:rPr>
        <w:t>ác phẩm nghệ thuật và d</w:t>
      </w:r>
      <w:r w:rsidR="00172C27" w:rsidRPr="00D421DC">
        <w:rPr>
          <w:bCs/>
          <w:szCs w:val="28"/>
        </w:rPr>
        <w:t>ịch vụ sáng tác, nghệ thuật</w:t>
      </w:r>
      <w:r w:rsidR="00885B1C" w:rsidRPr="00D421DC">
        <w:rPr>
          <w:bCs/>
          <w:szCs w:val="28"/>
          <w:lang w:val="sv-SE"/>
        </w:rPr>
        <w:t>,</w:t>
      </w:r>
      <w:r w:rsidR="00172C27" w:rsidRPr="00D421DC">
        <w:rPr>
          <w:bCs/>
          <w:szCs w:val="28"/>
        </w:rPr>
        <w:t xml:space="preserve"> giải trí; </w:t>
      </w:r>
      <w:r w:rsidR="00AC567C" w:rsidRPr="00D421DC">
        <w:rPr>
          <w:bCs/>
          <w:szCs w:val="28"/>
          <w:lang w:val="sv-SE"/>
        </w:rPr>
        <w:t>d</w:t>
      </w:r>
      <w:r w:rsidR="00172C27" w:rsidRPr="00D421DC">
        <w:rPr>
          <w:bCs/>
          <w:szCs w:val="28"/>
          <w:lang w:val="sv-SE"/>
        </w:rPr>
        <w:t>ịch vụ</w:t>
      </w:r>
      <w:r w:rsidR="00172C27" w:rsidRPr="00D421DC">
        <w:rPr>
          <w:bCs/>
          <w:szCs w:val="28"/>
        </w:rPr>
        <w:t xml:space="preserve"> của thư viện, lưu trữ, bảo tàng và các hoạt động văn hóa khác; </w:t>
      </w:r>
      <w:r w:rsidR="00AC567C" w:rsidRPr="00D421DC">
        <w:rPr>
          <w:bCs/>
          <w:iCs/>
          <w:szCs w:val="28"/>
          <w:lang w:val="sv-SE"/>
        </w:rPr>
        <w:t>d</w:t>
      </w:r>
      <w:r w:rsidR="00172C27" w:rsidRPr="00D421DC">
        <w:rPr>
          <w:bCs/>
          <w:iCs/>
          <w:szCs w:val="28"/>
        </w:rPr>
        <w:t>ịch vụ thể thao, vui chơi và giải trí</w:t>
      </w:r>
      <w:r w:rsidR="00172C27" w:rsidRPr="00D421DC">
        <w:rPr>
          <w:bCs/>
          <w:iCs/>
          <w:szCs w:val="28"/>
          <w:lang w:val="sv-SE"/>
        </w:rPr>
        <w:t xml:space="preserve">. Hàng hóa, dịch vụ trong nhóm (ii) không bao gồm </w:t>
      </w:r>
      <w:r w:rsidR="00885B1C" w:rsidRPr="00D421DC">
        <w:rPr>
          <w:bCs/>
          <w:iCs/>
          <w:szCs w:val="28"/>
          <w:lang w:val="sv-SE"/>
        </w:rPr>
        <w:t>phần mềm xuất bản và</w:t>
      </w:r>
      <w:r w:rsidR="006A7528" w:rsidRPr="00D421DC">
        <w:rPr>
          <w:bCs/>
          <w:iCs/>
          <w:szCs w:val="28"/>
          <w:lang w:val="sv-SE"/>
        </w:rPr>
        <w:t xml:space="preserve"> </w:t>
      </w:r>
      <w:r w:rsidR="00172C27" w:rsidRPr="00D421DC">
        <w:rPr>
          <w:bCs/>
          <w:iCs/>
          <w:szCs w:val="28"/>
          <w:lang w:val="sv-SE"/>
        </w:rPr>
        <w:t>các hàng hóa, dịch vụ</w:t>
      </w:r>
      <w:r w:rsidR="00885B1C" w:rsidRPr="00D421DC">
        <w:rPr>
          <w:bCs/>
          <w:iCs/>
          <w:szCs w:val="28"/>
          <w:lang w:val="sv-SE"/>
        </w:rPr>
        <w:t xml:space="preserve"> sản xuất</w:t>
      </w:r>
      <w:r w:rsidR="00AC567C" w:rsidRPr="00D421DC">
        <w:rPr>
          <w:bCs/>
          <w:iCs/>
          <w:szCs w:val="28"/>
          <w:lang w:val="sv-SE"/>
        </w:rPr>
        <w:t>,</w:t>
      </w:r>
      <w:r w:rsidR="00885B1C" w:rsidRPr="00D421DC">
        <w:rPr>
          <w:bCs/>
          <w:iCs/>
          <w:szCs w:val="28"/>
          <w:lang w:val="sv-SE"/>
        </w:rPr>
        <w:t xml:space="preserve"> kinh doanh theo hình thức</w:t>
      </w:r>
      <w:r w:rsidR="00172C27" w:rsidRPr="00D421DC">
        <w:rPr>
          <w:bCs/>
          <w:iCs/>
          <w:szCs w:val="28"/>
          <w:lang w:val="sv-SE"/>
        </w:rPr>
        <w:t xml:space="preserve"> trực tuyến.</w:t>
      </w:r>
      <w:r w:rsidR="00641823" w:rsidRPr="00D421DC">
        <w:rPr>
          <w:bCs/>
          <w:iCs/>
          <w:szCs w:val="28"/>
          <w:lang w:val="sv-SE"/>
        </w:rPr>
        <w:t xml:space="preserve"> </w:t>
      </w:r>
    </w:p>
    <w:p w14:paraId="475BA1DE" w14:textId="77777777" w:rsidR="00A40254" w:rsidRPr="00D421DC" w:rsidRDefault="00A40254" w:rsidP="009A50D9">
      <w:pPr>
        <w:tabs>
          <w:tab w:val="left" w:pos="0"/>
        </w:tabs>
        <w:spacing w:line="340" w:lineRule="exact"/>
        <w:ind w:right="-1" w:firstLine="709"/>
        <w:jc w:val="both"/>
        <w:rPr>
          <w:bCs/>
          <w:iCs/>
          <w:szCs w:val="28"/>
          <w:lang w:val="sv-SE"/>
        </w:rPr>
      </w:pPr>
      <w:r w:rsidRPr="00D421DC">
        <w:rPr>
          <w:bCs/>
          <w:iCs/>
          <w:szCs w:val="28"/>
          <w:lang w:val="sv-SE"/>
        </w:rPr>
        <w:t>Tùy thuộc vào phương pháp tính thuế, mức giảm thuế giá trị gia tăng được áp dụng như sau:</w:t>
      </w:r>
    </w:p>
    <w:p w14:paraId="215DABAD" w14:textId="77777777" w:rsidR="00B72DC8" w:rsidRPr="00FE5C66" w:rsidRDefault="00B72DC8" w:rsidP="009A50D9">
      <w:pPr>
        <w:spacing w:line="340" w:lineRule="exact"/>
        <w:ind w:firstLine="720"/>
        <w:jc w:val="both"/>
        <w:rPr>
          <w:bCs/>
          <w:iCs/>
          <w:szCs w:val="28"/>
          <w:lang w:val="sv-SE"/>
        </w:rPr>
      </w:pPr>
      <w:r w:rsidRPr="004A3DA5">
        <w:rPr>
          <w:bCs/>
          <w:iCs/>
          <w:szCs w:val="28"/>
          <w:lang w:val="nl-NL"/>
        </w:rPr>
        <w:t>a)</w:t>
      </w:r>
      <w:r w:rsidRPr="004A3DA5">
        <w:rPr>
          <w:bCs/>
          <w:iCs/>
          <w:szCs w:val="28"/>
          <w:lang w:val="sv-SE"/>
        </w:rPr>
        <w:t xml:space="preserve"> Doanh nghiệp, tổ chức </w:t>
      </w:r>
      <w:r w:rsidR="00EF3E2F" w:rsidRPr="004A3DA5">
        <w:rPr>
          <w:bCs/>
          <w:iCs/>
          <w:szCs w:val="28"/>
          <w:lang w:val="sv-SE"/>
        </w:rPr>
        <w:t xml:space="preserve">tính thuế </w:t>
      </w:r>
      <w:r w:rsidRPr="004A3DA5">
        <w:rPr>
          <w:bCs/>
          <w:iCs/>
          <w:szCs w:val="28"/>
          <w:lang w:val="sv-SE"/>
        </w:rPr>
        <w:t>giá tr</w:t>
      </w:r>
      <w:r w:rsidRPr="000243C2">
        <w:rPr>
          <w:bCs/>
          <w:iCs/>
          <w:szCs w:val="28"/>
          <w:lang w:val="sv-SE"/>
        </w:rPr>
        <w:t>ị gia tăng theo phương pháp khấ</w:t>
      </w:r>
      <w:r w:rsidRPr="006C1213">
        <w:rPr>
          <w:bCs/>
          <w:iCs/>
          <w:szCs w:val="28"/>
          <w:lang w:val="sv-SE"/>
        </w:rPr>
        <w:t>u trừ</w:t>
      </w:r>
      <w:r w:rsidR="00853160" w:rsidRPr="00B52B51">
        <w:rPr>
          <w:bCs/>
          <w:iCs/>
          <w:szCs w:val="28"/>
          <w:lang w:val="sv-SE"/>
        </w:rPr>
        <w:t xml:space="preserve"> </w:t>
      </w:r>
      <w:r w:rsidR="007177B0" w:rsidRPr="00FE5C66">
        <w:rPr>
          <w:bCs/>
          <w:iCs/>
          <w:szCs w:val="28"/>
          <w:lang w:val="sv-SE"/>
        </w:rPr>
        <w:t>s</w:t>
      </w:r>
      <w:r w:rsidR="007177B0" w:rsidRPr="0079321D">
        <w:rPr>
          <w:bCs/>
          <w:iCs/>
          <w:szCs w:val="28"/>
          <w:lang w:val="sv-SE"/>
        </w:rPr>
        <w:t>ả</w:t>
      </w:r>
      <w:r w:rsidR="007177B0" w:rsidRPr="00066AC6">
        <w:rPr>
          <w:bCs/>
          <w:iCs/>
          <w:szCs w:val="28"/>
          <w:lang w:val="sv-SE"/>
        </w:rPr>
        <w:t>n xuất</w:t>
      </w:r>
      <w:r w:rsidR="00AC567C" w:rsidRPr="00066AC6">
        <w:rPr>
          <w:bCs/>
          <w:iCs/>
          <w:szCs w:val="28"/>
          <w:lang w:val="sv-SE"/>
        </w:rPr>
        <w:t>,</w:t>
      </w:r>
      <w:r w:rsidR="007177B0" w:rsidRPr="00BC1D6C">
        <w:rPr>
          <w:bCs/>
          <w:iCs/>
          <w:szCs w:val="28"/>
          <w:lang w:val="sv-SE"/>
        </w:rPr>
        <w:t xml:space="preserve"> </w:t>
      </w:r>
      <w:r w:rsidR="00EF3E2F" w:rsidRPr="00D421DC">
        <w:rPr>
          <w:bCs/>
          <w:iCs/>
          <w:szCs w:val="28"/>
        </w:rPr>
        <w:t>kinh doanh hàng hóa, dịch vụ</w:t>
      </w:r>
      <w:r w:rsidR="007177B0" w:rsidRPr="00D421DC">
        <w:rPr>
          <w:bCs/>
          <w:iCs/>
          <w:szCs w:val="28"/>
          <w:lang w:val="sv-SE"/>
        </w:rPr>
        <w:t xml:space="preserve"> quy định tại khoản này</w:t>
      </w:r>
      <w:r w:rsidRPr="004A3DA5">
        <w:rPr>
          <w:bCs/>
          <w:iCs/>
          <w:szCs w:val="28"/>
          <w:lang w:val="sv-SE"/>
        </w:rPr>
        <w:t xml:space="preserve"> được giảm 30% mức thuế suất thu</w:t>
      </w:r>
      <w:r w:rsidRPr="000243C2">
        <w:rPr>
          <w:bCs/>
          <w:iCs/>
          <w:szCs w:val="28"/>
          <w:lang w:val="sv-SE"/>
        </w:rPr>
        <w:t>ế giá trị</w:t>
      </w:r>
      <w:r w:rsidRPr="006C1213">
        <w:rPr>
          <w:bCs/>
          <w:iCs/>
          <w:szCs w:val="28"/>
          <w:lang w:val="sv-SE"/>
        </w:rPr>
        <w:t xml:space="preserve"> gia tăng</w:t>
      </w:r>
      <w:r w:rsidR="00A40254" w:rsidRPr="006C1213">
        <w:rPr>
          <w:bCs/>
          <w:iCs/>
          <w:szCs w:val="28"/>
          <w:lang w:val="sv-SE"/>
        </w:rPr>
        <w:t>;</w:t>
      </w:r>
    </w:p>
    <w:p w14:paraId="218FC026" w14:textId="77777777" w:rsidR="00AC567C" w:rsidRPr="00B52B51" w:rsidRDefault="00B72DC8" w:rsidP="009A50D9">
      <w:pPr>
        <w:spacing w:line="340" w:lineRule="exact"/>
        <w:ind w:firstLine="720"/>
        <w:jc w:val="both"/>
        <w:rPr>
          <w:bCs/>
          <w:iCs/>
          <w:szCs w:val="28"/>
          <w:lang w:val="sv-SE"/>
        </w:rPr>
      </w:pPr>
      <w:r w:rsidRPr="0079321D">
        <w:rPr>
          <w:bCs/>
          <w:iCs/>
          <w:szCs w:val="28"/>
          <w:lang w:val="sv-SE"/>
        </w:rPr>
        <w:t>b) Doanh nghi</w:t>
      </w:r>
      <w:r w:rsidRPr="00066AC6">
        <w:rPr>
          <w:bCs/>
          <w:iCs/>
          <w:szCs w:val="28"/>
          <w:lang w:val="sv-SE"/>
        </w:rPr>
        <w:t>ệp, tổ ch</w:t>
      </w:r>
      <w:r w:rsidRPr="00BC1D6C">
        <w:rPr>
          <w:bCs/>
          <w:iCs/>
          <w:szCs w:val="28"/>
          <w:lang w:val="sv-SE"/>
        </w:rPr>
        <w:t xml:space="preserve">ức </w:t>
      </w:r>
      <w:r w:rsidR="00EF3E2F" w:rsidRPr="00D421DC">
        <w:rPr>
          <w:bCs/>
          <w:iCs/>
          <w:szCs w:val="28"/>
          <w:lang w:val="sv-SE"/>
        </w:rPr>
        <w:t>tính thuế</w:t>
      </w:r>
      <w:r w:rsidRPr="00D421DC">
        <w:rPr>
          <w:bCs/>
          <w:iCs/>
          <w:szCs w:val="28"/>
          <w:lang w:val="sv-SE"/>
        </w:rPr>
        <w:t xml:space="preserve"> giá trị gia tăng theo phương pháp tỷ lệ % trên doanh thu</w:t>
      </w:r>
      <w:r w:rsidR="007177B0" w:rsidRPr="00D421DC">
        <w:rPr>
          <w:bCs/>
          <w:iCs/>
          <w:szCs w:val="28"/>
          <w:lang w:val="sv-SE"/>
        </w:rPr>
        <w:t xml:space="preserve"> sản xuất</w:t>
      </w:r>
      <w:r w:rsidR="00041CF6">
        <w:rPr>
          <w:bCs/>
          <w:iCs/>
          <w:szCs w:val="28"/>
          <w:lang w:val="sv-SE"/>
        </w:rPr>
        <w:t>,</w:t>
      </w:r>
      <w:r w:rsidR="006A7528" w:rsidRPr="006C1213">
        <w:rPr>
          <w:bCs/>
          <w:iCs/>
          <w:szCs w:val="28"/>
          <w:lang w:val="sv-SE"/>
        </w:rPr>
        <w:t xml:space="preserve"> </w:t>
      </w:r>
      <w:r w:rsidR="00EF3E2F" w:rsidRPr="00D421DC">
        <w:rPr>
          <w:bCs/>
          <w:iCs/>
          <w:szCs w:val="28"/>
        </w:rPr>
        <w:t>kinh doanh hàng hóa, dịch vụ</w:t>
      </w:r>
      <w:r w:rsidR="007177B0" w:rsidRPr="00D421DC">
        <w:rPr>
          <w:bCs/>
          <w:iCs/>
          <w:szCs w:val="28"/>
          <w:lang w:val="sv-SE"/>
        </w:rPr>
        <w:t xml:space="preserve"> quy định tại khoản này</w:t>
      </w:r>
      <w:r w:rsidRPr="004A3DA5">
        <w:rPr>
          <w:bCs/>
          <w:iCs/>
          <w:szCs w:val="28"/>
          <w:lang w:val="sv-SE"/>
        </w:rPr>
        <w:t xml:space="preserve"> được giảm 30% mức tỷ lệ % để tính thu</w:t>
      </w:r>
      <w:r w:rsidRPr="000243C2">
        <w:rPr>
          <w:bCs/>
          <w:iCs/>
          <w:szCs w:val="28"/>
          <w:lang w:val="sv-SE"/>
        </w:rPr>
        <w:t>ế giá trị</w:t>
      </w:r>
      <w:r w:rsidRPr="006C1213">
        <w:rPr>
          <w:bCs/>
          <w:iCs/>
          <w:szCs w:val="28"/>
          <w:lang w:val="sv-SE"/>
        </w:rPr>
        <w:t xml:space="preserve"> gia tăng</w:t>
      </w:r>
      <w:r w:rsidR="00885B1C" w:rsidRPr="006C1213">
        <w:rPr>
          <w:bCs/>
          <w:iCs/>
          <w:szCs w:val="28"/>
          <w:lang w:val="sv-SE"/>
        </w:rPr>
        <w:t>.</w:t>
      </w:r>
    </w:p>
    <w:p w14:paraId="22CB4367" w14:textId="77777777" w:rsidR="00B72DC8" w:rsidRPr="00D421DC" w:rsidRDefault="00B72DC8" w:rsidP="009A50D9">
      <w:pPr>
        <w:spacing w:line="340" w:lineRule="exact"/>
        <w:ind w:firstLine="720"/>
        <w:jc w:val="both"/>
        <w:rPr>
          <w:bCs/>
          <w:iCs/>
          <w:szCs w:val="28"/>
          <w:lang w:val="sv-SE"/>
        </w:rPr>
      </w:pPr>
      <w:r w:rsidRPr="00FE5C66">
        <w:rPr>
          <w:bCs/>
          <w:iCs/>
          <w:szCs w:val="28"/>
          <w:lang w:val="sv-SE"/>
        </w:rPr>
        <w:t xml:space="preserve">4. </w:t>
      </w:r>
      <w:r w:rsidRPr="0079321D">
        <w:rPr>
          <w:bCs/>
          <w:iCs/>
          <w:szCs w:val="28"/>
          <w:lang w:val="nl-NL"/>
        </w:rPr>
        <w:t>Mi</w:t>
      </w:r>
      <w:r w:rsidRPr="00066AC6">
        <w:rPr>
          <w:bCs/>
          <w:iCs/>
          <w:szCs w:val="28"/>
          <w:lang w:val="nl-NL"/>
        </w:rPr>
        <w:t>ễn tiền ch</w:t>
      </w:r>
      <w:r w:rsidRPr="00BC1D6C">
        <w:rPr>
          <w:bCs/>
          <w:iCs/>
          <w:szCs w:val="28"/>
          <w:lang w:val="nl-NL"/>
        </w:rPr>
        <w:t>ậm n</w:t>
      </w:r>
      <w:r w:rsidRPr="00D421DC">
        <w:rPr>
          <w:bCs/>
          <w:iCs/>
          <w:szCs w:val="28"/>
          <w:lang w:val="nl-NL"/>
        </w:rPr>
        <w:t>ộp</w:t>
      </w:r>
      <w:r w:rsidR="006A7528" w:rsidRPr="00D421DC">
        <w:rPr>
          <w:bCs/>
          <w:iCs/>
          <w:szCs w:val="28"/>
          <w:lang w:val="nl-NL"/>
        </w:rPr>
        <w:t xml:space="preserve"> </w:t>
      </w:r>
      <w:r w:rsidRPr="00D421DC">
        <w:rPr>
          <w:bCs/>
          <w:iCs/>
          <w:szCs w:val="28"/>
          <w:lang w:val="sv-SE"/>
        </w:rPr>
        <w:t>phát sinh trong năm 2020 và năm 2021 của các khoản nợ tiền</w:t>
      </w:r>
      <w:r w:rsidR="006A7528" w:rsidRPr="00D421DC">
        <w:rPr>
          <w:bCs/>
          <w:iCs/>
          <w:szCs w:val="28"/>
          <w:lang w:val="sv-SE"/>
        </w:rPr>
        <w:t xml:space="preserve"> </w:t>
      </w:r>
      <w:r w:rsidRPr="00D421DC">
        <w:rPr>
          <w:bCs/>
          <w:iCs/>
          <w:szCs w:val="28"/>
          <w:lang w:val="nl-NL"/>
        </w:rPr>
        <w:t>thuế, tiền sử dụng đất, tiền thuê đất</w:t>
      </w:r>
      <w:r w:rsidR="006A7528" w:rsidRPr="00D421DC">
        <w:rPr>
          <w:bCs/>
          <w:iCs/>
          <w:szCs w:val="28"/>
          <w:lang w:val="nl-NL"/>
        </w:rPr>
        <w:t xml:space="preserve"> </w:t>
      </w:r>
      <w:r w:rsidRPr="00D421DC">
        <w:rPr>
          <w:bCs/>
          <w:iCs/>
          <w:szCs w:val="28"/>
          <w:lang w:val="sv-SE"/>
        </w:rPr>
        <w:t xml:space="preserve">đối với doanh nghiệp, tổ chức </w:t>
      </w:r>
      <w:r w:rsidRPr="00D421DC">
        <w:rPr>
          <w:bCs/>
          <w:iCs/>
          <w:szCs w:val="28"/>
          <w:lang w:val="nl-NL"/>
        </w:rPr>
        <w:t>(bao gồm cả đơn vị phụ thuộc, địa điểm kinh doanh) phát sinh lỗ trong năm 2020</w:t>
      </w:r>
      <w:r w:rsidRPr="00D421DC">
        <w:rPr>
          <w:bCs/>
          <w:iCs/>
          <w:szCs w:val="28"/>
          <w:lang w:val="sv-SE"/>
        </w:rPr>
        <w:t xml:space="preserve">. </w:t>
      </w:r>
    </w:p>
    <w:p w14:paraId="6AE598D6" w14:textId="77777777" w:rsidR="00B72DC8" w:rsidRPr="00D421DC" w:rsidRDefault="00B72DC8" w:rsidP="009A50D9">
      <w:pPr>
        <w:spacing w:line="340" w:lineRule="exact"/>
        <w:ind w:firstLine="720"/>
        <w:jc w:val="both"/>
        <w:rPr>
          <w:bCs/>
          <w:iCs/>
          <w:szCs w:val="28"/>
          <w:lang w:val="sv-SE"/>
        </w:rPr>
      </w:pPr>
      <w:r w:rsidRPr="00D421DC">
        <w:rPr>
          <w:bCs/>
          <w:iCs/>
          <w:szCs w:val="28"/>
          <w:lang w:val="sv-SE"/>
        </w:rPr>
        <w:t>Không áp dụng</w:t>
      </w:r>
      <w:r w:rsidR="006A7528" w:rsidRPr="00D421DC">
        <w:rPr>
          <w:bCs/>
          <w:iCs/>
          <w:szCs w:val="28"/>
          <w:lang w:val="sv-SE"/>
        </w:rPr>
        <w:t xml:space="preserve"> </w:t>
      </w:r>
      <w:r w:rsidRPr="00D421DC">
        <w:rPr>
          <w:bCs/>
          <w:iCs/>
          <w:szCs w:val="28"/>
          <w:lang w:val="sv-SE"/>
        </w:rPr>
        <w:t>quy định tại khoản này</w:t>
      </w:r>
      <w:r w:rsidR="006A7528" w:rsidRPr="00D421DC">
        <w:rPr>
          <w:bCs/>
          <w:iCs/>
          <w:szCs w:val="28"/>
          <w:lang w:val="sv-SE"/>
        </w:rPr>
        <w:t xml:space="preserve"> </w:t>
      </w:r>
      <w:r w:rsidRPr="00D421DC">
        <w:rPr>
          <w:bCs/>
          <w:iCs/>
          <w:szCs w:val="28"/>
          <w:lang w:val="sv-SE"/>
        </w:rPr>
        <w:t>đối với các trường hợp đã nộp tiền chậm nộp.</w:t>
      </w:r>
    </w:p>
    <w:p w14:paraId="05254275" w14:textId="77777777" w:rsidR="0011705A" w:rsidRPr="00D421DC" w:rsidRDefault="00172C27" w:rsidP="009A50D9">
      <w:pPr>
        <w:spacing w:line="340" w:lineRule="exact"/>
        <w:ind w:firstLine="720"/>
        <w:jc w:val="both"/>
        <w:rPr>
          <w:b/>
          <w:bCs/>
          <w:iCs/>
          <w:szCs w:val="28"/>
          <w:lang w:val="sv-SE"/>
        </w:rPr>
      </w:pPr>
      <w:r w:rsidRPr="00D421DC">
        <w:rPr>
          <w:b/>
          <w:bCs/>
          <w:iCs/>
          <w:szCs w:val="28"/>
          <w:lang w:val="sv-SE"/>
        </w:rPr>
        <w:t>Điều 2. Tổ chức thực hiện</w:t>
      </w:r>
    </w:p>
    <w:p w14:paraId="01732799" w14:textId="77777777" w:rsidR="0011705A" w:rsidRPr="00D421DC" w:rsidRDefault="0011705A" w:rsidP="009A50D9">
      <w:pPr>
        <w:pStyle w:val="ListParagraph"/>
        <w:numPr>
          <w:ilvl w:val="0"/>
          <w:numId w:val="1"/>
        </w:numPr>
        <w:tabs>
          <w:tab w:val="left" w:pos="993"/>
        </w:tabs>
        <w:spacing w:line="340" w:lineRule="exact"/>
        <w:ind w:left="0" w:firstLine="720"/>
        <w:jc w:val="both"/>
        <w:rPr>
          <w:bCs/>
          <w:szCs w:val="28"/>
          <w:lang w:val="nl-NL"/>
        </w:rPr>
      </w:pPr>
      <w:r w:rsidRPr="00D421DC">
        <w:rPr>
          <w:bCs/>
          <w:szCs w:val="28"/>
          <w:lang w:val="nl-NL"/>
        </w:rPr>
        <w:t xml:space="preserve">Chính phủ </w:t>
      </w:r>
      <w:r w:rsidR="00422D45" w:rsidRPr="00D421DC">
        <w:rPr>
          <w:bCs/>
          <w:szCs w:val="28"/>
          <w:lang w:val="nl-NL"/>
        </w:rPr>
        <w:t>có</w:t>
      </w:r>
      <w:r w:rsidRPr="00D421DC">
        <w:rPr>
          <w:bCs/>
          <w:szCs w:val="28"/>
          <w:lang w:val="nl-NL"/>
        </w:rPr>
        <w:t xml:space="preserve"> trách nhiệm </w:t>
      </w:r>
      <w:r w:rsidR="0007286F" w:rsidRPr="00D421DC">
        <w:rPr>
          <w:bCs/>
          <w:szCs w:val="28"/>
          <w:lang w:val="nl-NL"/>
        </w:rPr>
        <w:t xml:space="preserve">triển khai để </w:t>
      </w:r>
      <w:r w:rsidRPr="00D421DC">
        <w:rPr>
          <w:bCs/>
          <w:szCs w:val="28"/>
          <w:lang w:val="nl-NL"/>
        </w:rPr>
        <w:t>người tiêu dùng</w:t>
      </w:r>
      <w:r w:rsidR="006A7528" w:rsidRPr="00D421DC">
        <w:rPr>
          <w:bCs/>
          <w:szCs w:val="28"/>
          <w:lang w:val="nl-NL"/>
        </w:rPr>
        <w:t xml:space="preserve"> </w:t>
      </w:r>
      <w:r w:rsidRPr="00D421DC">
        <w:rPr>
          <w:bCs/>
          <w:szCs w:val="28"/>
          <w:lang w:val="nl-NL"/>
        </w:rPr>
        <w:t>được thụ hưởng lợi ích từ việc giảm thuế</w:t>
      </w:r>
      <w:r w:rsidR="008A015D" w:rsidRPr="00D421DC">
        <w:rPr>
          <w:bCs/>
          <w:szCs w:val="28"/>
          <w:lang w:val="nl-NL"/>
        </w:rPr>
        <w:t xml:space="preserve"> giá trị gia tăng</w:t>
      </w:r>
      <w:r w:rsidRPr="00D421DC">
        <w:rPr>
          <w:bCs/>
          <w:szCs w:val="28"/>
          <w:lang w:val="nl-NL"/>
        </w:rPr>
        <w:t xml:space="preserve"> quy định tại khoản 3 Điều 1</w:t>
      </w:r>
      <w:r w:rsidR="00AC567C" w:rsidRPr="00D421DC">
        <w:rPr>
          <w:bCs/>
          <w:szCs w:val="28"/>
          <w:lang w:val="nl-NL"/>
        </w:rPr>
        <w:t xml:space="preserve"> của Nghị quyết này</w:t>
      </w:r>
      <w:r w:rsidR="00422D45" w:rsidRPr="00D421DC">
        <w:rPr>
          <w:bCs/>
          <w:szCs w:val="28"/>
          <w:lang w:val="nl-NL"/>
        </w:rPr>
        <w:t>.</w:t>
      </w:r>
    </w:p>
    <w:p w14:paraId="39C2C8B0" w14:textId="77777777" w:rsidR="00707EDF" w:rsidRPr="00D421DC" w:rsidRDefault="00422D45" w:rsidP="009A50D9">
      <w:pPr>
        <w:spacing w:line="340" w:lineRule="exact"/>
        <w:ind w:firstLine="720"/>
        <w:jc w:val="both"/>
        <w:rPr>
          <w:szCs w:val="28"/>
          <w:lang w:val="pt-BR"/>
        </w:rPr>
      </w:pPr>
      <w:r w:rsidRPr="00D421DC">
        <w:rPr>
          <w:szCs w:val="28"/>
          <w:lang w:val="pt-BR"/>
        </w:rPr>
        <w:lastRenderedPageBreak/>
        <w:t xml:space="preserve">2. </w:t>
      </w:r>
      <w:r w:rsidR="00707EDF" w:rsidRPr="00D421DC">
        <w:rPr>
          <w:szCs w:val="28"/>
          <w:lang w:val="pt-BR"/>
        </w:rPr>
        <w:t xml:space="preserve">Giao Chính phủ tiếp tục </w:t>
      </w:r>
      <w:r w:rsidR="00707EDF" w:rsidRPr="00D421DC">
        <w:rPr>
          <w:bCs/>
          <w:szCs w:val="28"/>
          <w:lang w:val="nl-NL"/>
        </w:rPr>
        <w:t xml:space="preserve">rà soát, thực hiện các giải pháp </w:t>
      </w:r>
      <w:r w:rsidR="00D421DC">
        <w:rPr>
          <w:bCs/>
          <w:szCs w:val="28"/>
          <w:lang w:val="nl-NL"/>
        </w:rPr>
        <w:t>theo</w:t>
      </w:r>
      <w:r w:rsidR="00D421DC" w:rsidRPr="00D421DC">
        <w:rPr>
          <w:bCs/>
          <w:szCs w:val="28"/>
          <w:lang w:val="nl-NL"/>
        </w:rPr>
        <w:t xml:space="preserve"> </w:t>
      </w:r>
      <w:r w:rsidR="00707EDF" w:rsidRPr="00D421DC">
        <w:rPr>
          <w:bCs/>
          <w:szCs w:val="28"/>
          <w:lang w:val="nl-NL"/>
        </w:rPr>
        <w:t>thẩm quyền để</w:t>
      </w:r>
      <w:r w:rsidRPr="00D421DC">
        <w:rPr>
          <w:bCs/>
          <w:szCs w:val="28"/>
          <w:lang w:val="nl-NL"/>
        </w:rPr>
        <w:t xml:space="preserve"> hỗ trợ doanh nghiệp</w:t>
      </w:r>
      <w:r w:rsidR="00F672F2" w:rsidRPr="00D421DC">
        <w:rPr>
          <w:bCs/>
          <w:szCs w:val="28"/>
          <w:lang w:val="nl-NL"/>
        </w:rPr>
        <w:t>, tổ chức</w:t>
      </w:r>
      <w:r w:rsidR="00707EDF" w:rsidRPr="00D421DC">
        <w:rPr>
          <w:bCs/>
          <w:szCs w:val="28"/>
          <w:lang w:val="nl-NL"/>
        </w:rPr>
        <w:t xml:space="preserve"> giảm chi phí đầ</w:t>
      </w:r>
      <w:r w:rsidRPr="00D421DC">
        <w:rPr>
          <w:bCs/>
          <w:szCs w:val="28"/>
          <w:lang w:val="nl-NL"/>
        </w:rPr>
        <w:t>u vào;</w:t>
      </w:r>
      <w:r w:rsidR="00707EDF" w:rsidRPr="00D421DC">
        <w:rPr>
          <w:szCs w:val="28"/>
          <w:lang w:val="pt-BR"/>
        </w:rPr>
        <w:t xml:space="preserve"> nghiên cứu phương án hỗ trợ thuế</w:t>
      </w:r>
      <w:r w:rsidR="00F82A6F" w:rsidRPr="00D421DC">
        <w:rPr>
          <w:szCs w:val="28"/>
          <w:lang w:val="pt-BR"/>
        </w:rPr>
        <w:t xml:space="preserve"> thu nhập doanh nghiệp</w:t>
      </w:r>
      <w:r w:rsidR="00707EDF" w:rsidRPr="00D421DC">
        <w:rPr>
          <w:szCs w:val="28"/>
          <w:lang w:val="pt-BR"/>
        </w:rPr>
        <w:t xml:space="preserve"> dựa trên chi phí lao động, phương án sử dụng ngân sách cấp bù lãi suất tiền vay cho doanh nghiệp</w:t>
      </w:r>
      <w:r w:rsidR="00A40254" w:rsidRPr="00D421DC">
        <w:rPr>
          <w:szCs w:val="28"/>
          <w:lang w:val="pt-BR"/>
        </w:rPr>
        <w:t>, tổ chức</w:t>
      </w:r>
      <w:r w:rsidR="006A7528" w:rsidRPr="00D421DC">
        <w:rPr>
          <w:szCs w:val="28"/>
          <w:lang w:val="pt-BR"/>
        </w:rPr>
        <w:t xml:space="preserve"> </w:t>
      </w:r>
      <w:r w:rsidR="00707EDF" w:rsidRPr="00D421DC">
        <w:rPr>
          <w:szCs w:val="28"/>
          <w:lang w:val="pt-BR"/>
        </w:rPr>
        <w:t xml:space="preserve">bị ảnh hưởng nặng bởi dịch </w:t>
      </w:r>
      <w:r w:rsidR="0026174F">
        <w:rPr>
          <w:szCs w:val="28"/>
          <w:lang w:val="pt-BR"/>
        </w:rPr>
        <w:t>C</w:t>
      </w:r>
      <w:r w:rsidR="00D421DC">
        <w:rPr>
          <w:szCs w:val="28"/>
          <w:lang w:val="pt-BR"/>
        </w:rPr>
        <w:t>OVID</w:t>
      </w:r>
      <w:r w:rsidR="00041CF6">
        <w:rPr>
          <w:szCs w:val="28"/>
          <w:lang w:val="pt-BR"/>
        </w:rPr>
        <w:t>-19</w:t>
      </w:r>
      <w:r w:rsidR="00041CF6" w:rsidRPr="006C1213">
        <w:rPr>
          <w:szCs w:val="28"/>
          <w:lang w:val="pt-BR"/>
        </w:rPr>
        <w:t xml:space="preserve"> </w:t>
      </w:r>
      <w:r w:rsidRPr="006C1213">
        <w:rPr>
          <w:szCs w:val="28"/>
          <w:lang w:val="pt-BR"/>
        </w:rPr>
        <w:t>đ</w:t>
      </w:r>
      <w:r w:rsidRPr="00B52B51">
        <w:rPr>
          <w:szCs w:val="28"/>
          <w:lang w:val="pt-BR"/>
        </w:rPr>
        <w:t>ể</w:t>
      </w:r>
      <w:r w:rsidRPr="00FE5C66">
        <w:rPr>
          <w:szCs w:val="28"/>
          <w:lang w:val="pt-BR"/>
        </w:rPr>
        <w:t xml:space="preserve"> ph</w:t>
      </w:r>
      <w:r w:rsidRPr="0079321D">
        <w:rPr>
          <w:szCs w:val="28"/>
          <w:lang w:val="pt-BR"/>
        </w:rPr>
        <w:t>ụ</w:t>
      </w:r>
      <w:r w:rsidRPr="00066AC6">
        <w:rPr>
          <w:szCs w:val="28"/>
          <w:lang w:val="pt-BR"/>
        </w:rPr>
        <w:t>c hồi s</w:t>
      </w:r>
      <w:r w:rsidRPr="00BC1D6C">
        <w:rPr>
          <w:szCs w:val="28"/>
          <w:lang w:val="pt-BR"/>
        </w:rPr>
        <w:t>ản xu</w:t>
      </w:r>
      <w:r w:rsidRPr="00D421DC">
        <w:rPr>
          <w:szCs w:val="28"/>
          <w:lang w:val="pt-BR"/>
        </w:rPr>
        <w:t>ất</w:t>
      </w:r>
      <w:r w:rsidR="00AC567C" w:rsidRPr="00D421DC">
        <w:rPr>
          <w:szCs w:val="28"/>
          <w:lang w:val="pt-BR"/>
        </w:rPr>
        <w:t>,</w:t>
      </w:r>
      <w:r w:rsidRPr="00D421DC">
        <w:rPr>
          <w:szCs w:val="28"/>
          <w:lang w:val="pt-BR"/>
        </w:rPr>
        <w:t xml:space="preserve"> kinh doanh</w:t>
      </w:r>
      <w:r w:rsidR="00707EDF" w:rsidRPr="00D421DC">
        <w:rPr>
          <w:szCs w:val="28"/>
          <w:lang w:val="pt-BR"/>
        </w:rPr>
        <w:t xml:space="preserve">. </w:t>
      </w:r>
    </w:p>
    <w:p w14:paraId="0099D2F2" w14:textId="77777777" w:rsidR="00B72DC8" w:rsidRPr="00D421DC" w:rsidRDefault="00B72DC8" w:rsidP="009A50D9">
      <w:pPr>
        <w:spacing w:line="340" w:lineRule="exact"/>
        <w:ind w:firstLine="720"/>
        <w:jc w:val="both"/>
        <w:rPr>
          <w:b/>
          <w:szCs w:val="28"/>
          <w:lang w:val="nl-NL"/>
        </w:rPr>
      </w:pPr>
      <w:r w:rsidRPr="00D421DC">
        <w:rPr>
          <w:b/>
          <w:szCs w:val="28"/>
          <w:lang w:val="nl-NL"/>
        </w:rPr>
        <w:t>Điều 3. Điều khoản thi hành</w:t>
      </w:r>
    </w:p>
    <w:p w14:paraId="283E460A" w14:textId="77777777" w:rsidR="00B72DC8" w:rsidRPr="00D421DC" w:rsidRDefault="00B72DC8" w:rsidP="009A50D9">
      <w:pPr>
        <w:spacing w:line="340" w:lineRule="exact"/>
        <w:ind w:firstLine="720"/>
        <w:jc w:val="both"/>
        <w:rPr>
          <w:szCs w:val="28"/>
          <w:lang w:val="nl-NL"/>
        </w:rPr>
      </w:pPr>
      <w:r w:rsidRPr="00D421DC">
        <w:rPr>
          <w:szCs w:val="28"/>
          <w:lang w:val="nl-NL"/>
        </w:rPr>
        <w:t>1. Nghị quyết này có hiệu lực thi hành kể từ ngày ký.</w:t>
      </w:r>
    </w:p>
    <w:p w14:paraId="7811A2FB" w14:textId="77777777" w:rsidR="00B72DC8" w:rsidRPr="00D421DC" w:rsidRDefault="00B72DC8" w:rsidP="009A50D9">
      <w:pPr>
        <w:spacing w:line="340" w:lineRule="exact"/>
        <w:ind w:firstLine="720"/>
        <w:jc w:val="both"/>
        <w:rPr>
          <w:szCs w:val="28"/>
          <w:lang w:val="pt-BR"/>
        </w:rPr>
      </w:pPr>
      <w:r w:rsidRPr="00D421DC">
        <w:rPr>
          <w:szCs w:val="28"/>
          <w:lang w:val="nl-NL"/>
        </w:rPr>
        <w:t>2. Chính phủ hướng dẫn thi hành Nghị quyết này</w:t>
      </w:r>
      <w:r w:rsidRPr="00D421DC">
        <w:rPr>
          <w:szCs w:val="28"/>
          <w:lang w:val="pt-BR"/>
        </w:rPr>
        <w:t>.</w:t>
      </w:r>
    </w:p>
    <w:p w14:paraId="57A6691C" w14:textId="77777777" w:rsidR="005A5C45" w:rsidRPr="00D421DC" w:rsidRDefault="005A5C45" w:rsidP="009A50D9">
      <w:pPr>
        <w:spacing w:line="340" w:lineRule="exact"/>
        <w:ind w:firstLine="720"/>
        <w:jc w:val="both"/>
        <w:rPr>
          <w:szCs w:val="28"/>
          <w:lang w:val="pt-BR"/>
        </w:rPr>
      </w:pPr>
      <w:r w:rsidRPr="00D421DC">
        <w:rPr>
          <w:szCs w:val="28"/>
          <w:lang w:val="pt-BR"/>
        </w:rPr>
        <w:t>3. Ủy ban Thường vụ Quốc hội, Ủy ban Tài chính, Ngân sách, Hội đồng Dân tộc và các Ủy ban khác của Quốc hội, Đoàn đại biểu Quốc hội, đại biểu Quốc hội, Hội đồng nhân dân các cấp, Kiểm toán nhà nước</w:t>
      </w:r>
      <w:r w:rsidR="00AC567C" w:rsidRPr="00D421DC">
        <w:rPr>
          <w:szCs w:val="28"/>
          <w:lang w:val="pt-BR"/>
        </w:rPr>
        <w:t>,</w:t>
      </w:r>
      <w:r w:rsidRPr="00D421DC">
        <w:rPr>
          <w:szCs w:val="28"/>
          <w:lang w:val="pt-BR"/>
        </w:rPr>
        <w:t xml:space="preserve"> trong phạm vi nhiệm vụ và quyền hạn của mình, giám sát việc thực hiện Nghị quyế</w:t>
      </w:r>
      <w:r w:rsidR="001664CB" w:rsidRPr="00D421DC">
        <w:rPr>
          <w:szCs w:val="28"/>
          <w:lang w:val="pt-BR"/>
        </w:rPr>
        <w:t>t này.</w:t>
      </w:r>
    </w:p>
    <w:p w14:paraId="261B4B63" w14:textId="77777777" w:rsidR="001664CB" w:rsidRPr="00D421DC" w:rsidRDefault="001664CB" w:rsidP="005A5C45">
      <w:pPr>
        <w:spacing w:after="0" w:line="360" w:lineRule="exact"/>
        <w:ind w:firstLine="720"/>
        <w:jc w:val="both"/>
        <w:rPr>
          <w:szCs w:val="28"/>
          <w:lang w:val="pt-BR"/>
        </w:rPr>
      </w:pPr>
    </w:p>
    <w:tbl>
      <w:tblPr>
        <w:tblW w:w="9385" w:type="dxa"/>
        <w:tblLook w:val="04A0" w:firstRow="1" w:lastRow="0" w:firstColumn="1" w:lastColumn="0" w:noHBand="0" w:noVBand="1"/>
      </w:tblPr>
      <w:tblGrid>
        <w:gridCol w:w="4027"/>
        <w:gridCol w:w="5358"/>
      </w:tblGrid>
      <w:tr w:rsidR="001664CB" w:rsidRPr="00D421DC" w14:paraId="227793F5" w14:textId="77777777" w:rsidTr="009A50D9">
        <w:tc>
          <w:tcPr>
            <w:tcW w:w="4027" w:type="dxa"/>
            <w:shd w:val="clear" w:color="auto" w:fill="auto"/>
          </w:tcPr>
          <w:p w14:paraId="0027E43E" w14:textId="77777777" w:rsidR="001664CB" w:rsidRPr="00D421DC" w:rsidRDefault="00930E2F" w:rsidP="000D427F">
            <w:pPr>
              <w:spacing w:before="0" w:after="0" w:line="240" w:lineRule="atLeast"/>
              <w:jc w:val="both"/>
              <w:rPr>
                <w:b/>
                <w:i/>
                <w:sz w:val="24"/>
                <w:szCs w:val="28"/>
                <w:lang w:val="pt-BR"/>
              </w:rPr>
            </w:pPr>
            <w:r w:rsidRPr="00D421DC">
              <w:rPr>
                <w:b/>
                <w:i/>
                <w:sz w:val="24"/>
                <w:szCs w:val="28"/>
                <w:lang w:val="pt-BR"/>
              </w:rPr>
              <w:t>Nơi nhận:</w:t>
            </w:r>
          </w:p>
          <w:p w14:paraId="156BD8BF" w14:textId="77777777" w:rsidR="000D427F" w:rsidRPr="00D421DC" w:rsidRDefault="000D427F" w:rsidP="000D427F">
            <w:pPr>
              <w:spacing w:before="0" w:after="0" w:line="240" w:lineRule="atLeast"/>
              <w:jc w:val="both"/>
              <w:rPr>
                <w:i/>
                <w:sz w:val="24"/>
                <w:szCs w:val="28"/>
                <w:lang w:val="pt-BR"/>
              </w:rPr>
            </w:pPr>
            <w:r w:rsidRPr="00D421DC">
              <w:rPr>
                <w:i/>
                <w:sz w:val="24"/>
                <w:szCs w:val="28"/>
                <w:lang w:val="pt-BR"/>
              </w:rPr>
              <w:t>-</w:t>
            </w:r>
            <w:r w:rsidRPr="00D421DC">
              <w:rPr>
                <w:sz w:val="24"/>
                <w:szCs w:val="28"/>
                <w:lang w:val="pt-BR"/>
              </w:rPr>
              <w:t xml:space="preserve"> Như khoản 3 Điều 3;</w:t>
            </w:r>
            <w:r w:rsidRPr="00D421DC">
              <w:rPr>
                <w:i/>
                <w:sz w:val="24"/>
                <w:szCs w:val="28"/>
                <w:lang w:val="pt-BR"/>
              </w:rPr>
              <w:t xml:space="preserve"> </w:t>
            </w:r>
          </w:p>
          <w:p w14:paraId="6566D008" w14:textId="77777777" w:rsidR="000D427F" w:rsidRPr="00D421DC" w:rsidRDefault="000D427F" w:rsidP="000D427F">
            <w:pPr>
              <w:spacing w:before="0" w:after="0" w:line="240" w:lineRule="atLeast"/>
              <w:jc w:val="both"/>
              <w:rPr>
                <w:sz w:val="22"/>
              </w:rPr>
            </w:pPr>
            <w:r w:rsidRPr="00D421DC">
              <w:rPr>
                <w:sz w:val="22"/>
              </w:rPr>
              <w:t>- Chính phủ;</w:t>
            </w:r>
          </w:p>
          <w:p w14:paraId="3447B767" w14:textId="77777777" w:rsidR="000D427F" w:rsidRPr="00D421DC" w:rsidRDefault="000D427F" w:rsidP="000D427F">
            <w:pPr>
              <w:spacing w:before="0" w:after="0" w:line="240" w:lineRule="atLeast"/>
              <w:jc w:val="both"/>
              <w:rPr>
                <w:sz w:val="22"/>
              </w:rPr>
            </w:pPr>
            <w:r w:rsidRPr="00D421DC">
              <w:rPr>
                <w:sz w:val="22"/>
              </w:rPr>
              <w:t>- UBTƯMTTQVN;</w:t>
            </w:r>
          </w:p>
          <w:p w14:paraId="3E53B712" w14:textId="77777777" w:rsidR="000D427F" w:rsidRPr="00D421DC" w:rsidRDefault="000D427F" w:rsidP="000D427F">
            <w:pPr>
              <w:spacing w:before="0" w:after="0" w:line="240" w:lineRule="atLeast"/>
              <w:jc w:val="both"/>
              <w:rPr>
                <w:sz w:val="22"/>
              </w:rPr>
            </w:pPr>
            <w:r w:rsidRPr="00D421DC">
              <w:rPr>
                <w:sz w:val="22"/>
              </w:rPr>
              <w:t>- Các Bộ: TC, TP;</w:t>
            </w:r>
          </w:p>
          <w:p w14:paraId="2CA30069" w14:textId="77777777" w:rsidR="000D427F" w:rsidRPr="00D421DC" w:rsidRDefault="000D427F" w:rsidP="000D427F">
            <w:pPr>
              <w:spacing w:before="0" w:after="0" w:line="240" w:lineRule="atLeast"/>
              <w:jc w:val="both"/>
              <w:rPr>
                <w:sz w:val="22"/>
              </w:rPr>
            </w:pPr>
            <w:r w:rsidRPr="00D421DC">
              <w:rPr>
                <w:sz w:val="22"/>
              </w:rPr>
              <w:t xml:space="preserve">- Các Văn phòng: TƯ Đảng, CTN, CP; </w:t>
            </w:r>
          </w:p>
          <w:p w14:paraId="045391F1" w14:textId="77777777" w:rsidR="000D427F" w:rsidRPr="00D421DC" w:rsidRDefault="000D427F" w:rsidP="000D427F">
            <w:pPr>
              <w:spacing w:before="0" w:after="0" w:line="240" w:lineRule="atLeast"/>
              <w:jc w:val="both"/>
              <w:rPr>
                <w:sz w:val="22"/>
              </w:rPr>
            </w:pPr>
            <w:r w:rsidRPr="00D421DC">
              <w:rPr>
                <w:sz w:val="22"/>
              </w:rPr>
              <w:t>- Lãnh đạo VPQH;</w:t>
            </w:r>
          </w:p>
          <w:p w14:paraId="15127D35" w14:textId="77777777" w:rsidR="000D427F" w:rsidRPr="00D421DC" w:rsidRDefault="000D427F" w:rsidP="000D427F">
            <w:pPr>
              <w:spacing w:before="0" w:after="0" w:line="240" w:lineRule="atLeast"/>
              <w:jc w:val="both"/>
              <w:rPr>
                <w:sz w:val="22"/>
              </w:rPr>
            </w:pPr>
            <w:r w:rsidRPr="00D421DC">
              <w:rPr>
                <w:sz w:val="22"/>
              </w:rPr>
              <w:t>- Lưu: HC, T</w:t>
            </w:r>
            <w:r w:rsidRPr="00D421DC">
              <w:rPr>
                <w:sz w:val="22"/>
                <w:lang w:val="fr-FR"/>
              </w:rPr>
              <w:t>CNS</w:t>
            </w:r>
            <w:r w:rsidRPr="00D421DC">
              <w:rPr>
                <w:sz w:val="22"/>
              </w:rPr>
              <w:t>.</w:t>
            </w:r>
          </w:p>
          <w:p w14:paraId="015A05A4" w14:textId="77777777" w:rsidR="00930E2F" w:rsidRPr="00D421DC" w:rsidRDefault="000D427F" w:rsidP="000D427F">
            <w:pPr>
              <w:spacing w:before="0" w:after="0" w:line="240" w:lineRule="atLeast"/>
              <w:jc w:val="both"/>
              <w:rPr>
                <w:szCs w:val="28"/>
                <w:lang w:val="pt-BR"/>
              </w:rPr>
            </w:pPr>
            <w:r w:rsidRPr="00D421DC">
              <w:rPr>
                <w:sz w:val="22"/>
              </w:rPr>
              <w:softHyphen/>
              <w:t xml:space="preserve">E-pas: </w:t>
            </w:r>
            <w:r w:rsidR="000443B5" w:rsidRPr="00D421DC">
              <w:rPr>
                <w:sz w:val="22"/>
                <w:lang w:val="it-IT"/>
              </w:rPr>
              <w:t>79479</w:t>
            </w:r>
          </w:p>
        </w:tc>
        <w:tc>
          <w:tcPr>
            <w:tcW w:w="5358" w:type="dxa"/>
            <w:shd w:val="clear" w:color="auto" w:fill="auto"/>
          </w:tcPr>
          <w:p w14:paraId="75971E92" w14:textId="77777777" w:rsidR="001664CB" w:rsidRPr="00D421DC" w:rsidRDefault="001664CB" w:rsidP="003B42CD">
            <w:pPr>
              <w:spacing w:before="0" w:after="0" w:line="360" w:lineRule="exact"/>
              <w:jc w:val="center"/>
              <w:rPr>
                <w:b/>
                <w:bCs/>
                <w:szCs w:val="26"/>
                <w:lang w:val="nl-NL"/>
              </w:rPr>
            </w:pPr>
            <w:r w:rsidRPr="00D421DC">
              <w:rPr>
                <w:b/>
                <w:bCs/>
                <w:szCs w:val="26"/>
                <w:lang w:val="nl-NL"/>
              </w:rPr>
              <w:t>TM. ỦY BAN THƯỜNG VỤ QUỐC HỘI</w:t>
            </w:r>
          </w:p>
          <w:p w14:paraId="417CB782" w14:textId="77777777" w:rsidR="001664CB" w:rsidRPr="004A3DA5" w:rsidRDefault="001664CB" w:rsidP="003B42CD">
            <w:pPr>
              <w:tabs>
                <w:tab w:val="left" w:pos="0"/>
                <w:tab w:val="center" w:pos="7112"/>
                <w:tab w:val="right" w:pos="9072"/>
              </w:tabs>
              <w:autoSpaceDE w:val="0"/>
              <w:autoSpaceDN w:val="0"/>
              <w:adjustRightInd w:val="0"/>
              <w:spacing w:before="60" w:after="60"/>
              <w:jc w:val="center"/>
              <w:rPr>
                <w:b/>
                <w:bCs/>
                <w:sz w:val="26"/>
                <w:szCs w:val="26"/>
                <w:lang w:val="nl-NL"/>
              </w:rPr>
            </w:pPr>
            <w:r w:rsidRPr="00D421DC">
              <w:rPr>
                <w:b/>
                <w:bCs/>
                <w:szCs w:val="26"/>
                <w:lang w:val="nl-NL"/>
              </w:rPr>
              <w:t>CHỦ TỊCH</w:t>
            </w:r>
          </w:p>
          <w:p w14:paraId="6898CDF7" w14:textId="77777777" w:rsidR="001664CB" w:rsidRPr="004A3DA5" w:rsidRDefault="001664CB" w:rsidP="003B42CD">
            <w:pPr>
              <w:tabs>
                <w:tab w:val="left" w:pos="0"/>
                <w:tab w:val="center" w:pos="7112"/>
                <w:tab w:val="right" w:pos="9072"/>
              </w:tabs>
              <w:autoSpaceDE w:val="0"/>
              <w:autoSpaceDN w:val="0"/>
              <w:adjustRightInd w:val="0"/>
              <w:spacing w:before="60" w:after="60"/>
              <w:jc w:val="center"/>
              <w:rPr>
                <w:b/>
                <w:bCs/>
                <w:sz w:val="26"/>
                <w:szCs w:val="26"/>
                <w:lang w:val="nl-NL"/>
              </w:rPr>
            </w:pPr>
          </w:p>
          <w:p w14:paraId="49227178" w14:textId="77777777" w:rsidR="001664CB" w:rsidRPr="004A3DA5" w:rsidRDefault="001664CB" w:rsidP="003B42CD">
            <w:pPr>
              <w:tabs>
                <w:tab w:val="left" w:pos="0"/>
                <w:tab w:val="center" w:pos="7112"/>
                <w:tab w:val="right" w:pos="9072"/>
              </w:tabs>
              <w:autoSpaceDE w:val="0"/>
              <w:autoSpaceDN w:val="0"/>
              <w:adjustRightInd w:val="0"/>
              <w:spacing w:before="60" w:after="60"/>
              <w:jc w:val="center"/>
              <w:rPr>
                <w:b/>
                <w:bCs/>
                <w:sz w:val="26"/>
                <w:szCs w:val="26"/>
                <w:lang w:val="nl-NL"/>
              </w:rPr>
            </w:pPr>
          </w:p>
          <w:p w14:paraId="4967E248" w14:textId="5EF3839F" w:rsidR="001664CB" w:rsidRPr="004A3DA5" w:rsidRDefault="00D466AB" w:rsidP="003B42CD">
            <w:pPr>
              <w:tabs>
                <w:tab w:val="left" w:pos="0"/>
                <w:tab w:val="center" w:pos="7112"/>
                <w:tab w:val="right" w:pos="9072"/>
              </w:tabs>
              <w:autoSpaceDE w:val="0"/>
              <w:autoSpaceDN w:val="0"/>
              <w:adjustRightInd w:val="0"/>
              <w:spacing w:before="60" w:after="60"/>
              <w:jc w:val="center"/>
              <w:rPr>
                <w:b/>
                <w:bCs/>
                <w:sz w:val="26"/>
                <w:szCs w:val="26"/>
                <w:lang w:val="nl-NL"/>
              </w:rPr>
            </w:pPr>
            <w:r>
              <w:rPr>
                <w:b/>
                <w:bCs/>
                <w:sz w:val="26"/>
                <w:szCs w:val="26"/>
                <w:lang w:val="nl-NL"/>
              </w:rPr>
              <w:t>(</w:t>
            </w:r>
            <w:r w:rsidR="005D184D">
              <w:rPr>
                <w:b/>
                <w:bCs/>
                <w:sz w:val="26"/>
                <w:szCs w:val="26"/>
                <w:lang w:val="nl-NL"/>
              </w:rPr>
              <w:t>Đ</w:t>
            </w:r>
            <w:bookmarkStart w:id="0" w:name="_GoBack"/>
            <w:bookmarkEnd w:id="0"/>
            <w:r>
              <w:rPr>
                <w:b/>
                <w:bCs/>
                <w:sz w:val="26"/>
                <w:szCs w:val="26"/>
                <w:lang w:val="nl-NL"/>
              </w:rPr>
              <w:t>ã ký)</w:t>
            </w:r>
          </w:p>
          <w:p w14:paraId="3160CE42" w14:textId="77777777" w:rsidR="000D427F" w:rsidRPr="004A3DA5" w:rsidRDefault="000D427F" w:rsidP="003B42CD">
            <w:pPr>
              <w:tabs>
                <w:tab w:val="left" w:pos="0"/>
                <w:tab w:val="center" w:pos="7112"/>
                <w:tab w:val="right" w:pos="9072"/>
              </w:tabs>
              <w:autoSpaceDE w:val="0"/>
              <w:autoSpaceDN w:val="0"/>
              <w:adjustRightInd w:val="0"/>
              <w:spacing w:before="60" w:after="60"/>
              <w:jc w:val="center"/>
              <w:rPr>
                <w:b/>
                <w:bCs/>
                <w:sz w:val="26"/>
                <w:szCs w:val="26"/>
                <w:lang w:val="nl-NL"/>
              </w:rPr>
            </w:pPr>
          </w:p>
          <w:p w14:paraId="69D5753E" w14:textId="77777777" w:rsidR="001664CB" w:rsidRPr="000243C2" w:rsidRDefault="001664CB" w:rsidP="003B42CD">
            <w:pPr>
              <w:tabs>
                <w:tab w:val="left" w:pos="0"/>
                <w:tab w:val="center" w:pos="7112"/>
                <w:tab w:val="right" w:pos="9072"/>
              </w:tabs>
              <w:autoSpaceDE w:val="0"/>
              <w:autoSpaceDN w:val="0"/>
              <w:adjustRightInd w:val="0"/>
              <w:spacing w:before="60" w:after="60"/>
              <w:jc w:val="center"/>
              <w:rPr>
                <w:b/>
                <w:bCs/>
                <w:sz w:val="26"/>
                <w:szCs w:val="26"/>
                <w:lang w:val="nl-NL"/>
              </w:rPr>
            </w:pPr>
          </w:p>
          <w:p w14:paraId="3CFFBF5D" w14:textId="77777777" w:rsidR="001664CB" w:rsidRPr="00B52B51" w:rsidRDefault="001664CB" w:rsidP="003B42CD">
            <w:pPr>
              <w:tabs>
                <w:tab w:val="left" w:pos="0"/>
                <w:tab w:val="center" w:pos="7112"/>
                <w:tab w:val="right" w:pos="9072"/>
              </w:tabs>
              <w:autoSpaceDE w:val="0"/>
              <w:autoSpaceDN w:val="0"/>
              <w:adjustRightInd w:val="0"/>
              <w:spacing w:before="60" w:after="60"/>
              <w:jc w:val="center"/>
              <w:rPr>
                <w:b/>
                <w:bCs/>
                <w:szCs w:val="26"/>
                <w:lang w:val="nl-NL"/>
              </w:rPr>
            </w:pPr>
            <w:r w:rsidRPr="006C1213">
              <w:rPr>
                <w:b/>
                <w:bCs/>
                <w:szCs w:val="26"/>
                <w:lang w:val="nl-NL"/>
              </w:rPr>
              <w:t>Vương Đình Huệ</w:t>
            </w:r>
          </w:p>
          <w:p w14:paraId="3A5D2595" w14:textId="77777777" w:rsidR="001664CB" w:rsidRPr="00FE5C66" w:rsidRDefault="001664CB" w:rsidP="003B42CD">
            <w:pPr>
              <w:spacing w:before="0" w:after="0" w:line="360" w:lineRule="exact"/>
              <w:jc w:val="both"/>
              <w:rPr>
                <w:szCs w:val="28"/>
                <w:lang w:val="pt-BR"/>
              </w:rPr>
            </w:pPr>
          </w:p>
        </w:tc>
      </w:tr>
    </w:tbl>
    <w:p w14:paraId="6073D4C6" w14:textId="77777777" w:rsidR="001664CB" w:rsidRPr="00D421DC" w:rsidRDefault="001664CB" w:rsidP="005A5C45">
      <w:pPr>
        <w:spacing w:after="0" w:line="360" w:lineRule="exact"/>
        <w:ind w:firstLine="720"/>
        <w:jc w:val="both"/>
        <w:rPr>
          <w:szCs w:val="28"/>
          <w:lang w:val="pt-BR"/>
        </w:rPr>
      </w:pPr>
    </w:p>
    <w:p w14:paraId="56B6A7AA" w14:textId="77777777" w:rsidR="0040610E" w:rsidRPr="00D421DC" w:rsidRDefault="0040610E" w:rsidP="00B72DC8">
      <w:pPr>
        <w:jc w:val="both"/>
        <w:rPr>
          <w:szCs w:val="28"/>
          <w:lang w:val="pt-BR"/>
        </w:rPr>
      </w:pPr>
    </w:p>
    <w:p w14:paraId="384B08A3" w14:textId="77777777" w:rsidR="00DB4EC3" w:rsidRPr="00D421DC" w:rsidRDefault="00DB2A5A" w:rsidP="007979DD">
      <w:pPr>
        <w:spacing w:before="60" w:after="60"/>
        <w:jc w:val="both"/>
        <w:rPr>
          <w:b/>
          <w:bCs/>
          <w:sz w:val="26"/>
          <w:szCs w:val="26"/>
          <w:lang w:val="nl-NL"/>
        </w:rPr>
      </w:pPr>
      <w:r w:rsidRPr="00D421DC">
        <w:rPr>
          <w:i/>
          <w:iCs/>
          <w:sz w:val="27"/>
          <w:szCs w:val="27"/>
          <w:lang w:val="nl-NL"/>
        </w:rPr>
        <w:tab/>
      </w:r>
      <w:r w:rsidRPr="00D421DC">
        <w:rPr>
          <w:i/>
          <w:iCs/>
          <w:sz w:val="27"/>
          <w:szCs w:val="27"/>
          <w:lang w:val="nl-NL"/>
        </w:rPr>
        <w:tab/>
      </w:r>
      <w:r w:rsidR="005A5C45" w:rsidRPr="00D421DC">
        <w:rPr>
          <w:i/>
          <w:iCs/>
          <w:sz w:val="27"/>
          <w:szCs w:val="27"/>
          <w:lang w:val="nl-NL"/>
        </w:rPr>
        <w:tab/>
      </w:r>
      <w:r w:rsidR="005A5C45" w:rsidRPr="00D421DC">
        <w:rPr>
          <w:i/>
          <w:iCs/>
          <w:sz w:val="27"/>
          <w:szCs w:val="27"/>
          <w:lang w:val="nl-NL"/>
        </w:rPr>
        <w:tab/>
      </w:r>
      <w:r w:rsidR="005A5C45" w:rsidRPr="00D421DC">
        <w:rPr>
          <w:i/>
          <w:iCs/>
          <w:sz w:val="27"/>
          <w:szCs w:val="27"/>
          <w:lang w:val="nl-NL"/>
        </w:rPr>
        <w:tab/>
      </w:r>
      <w:r w:rsidR="005A5C45" w:rsidRPr="00D421DC">
        <w:rPr>
          <w:i/>
          <w:iCs/>
          <w:sz w:val="27"/>
          <w:szCs w:val="27"/>
          <w:lang w:val="nl-NL"/>
        </w:rPr>
        <w:tab/>
      </w:r>
    </w:p>
    <w:p w14:paraId="319733ED" w14:textId="77777777" w:rsidR="00DB4EC3" w:rsidRPr="00D421DC" w:rsidRDefault="00DB4EC3" w:rsidP="007979DD">
      <w:pPr>
        <w:tabs>
          <w:tab w:val="left" w:pos="0"/>
          <w:tab w:val="center" w:pos="7112"/>
          <w:tab w:val="right" w:pos="9072"/>
        </w:tabs>
        <w:autoSpaceDE w:val="0"/>
        <w:autoSpaceDN w:val="0"/>
        <w:adjustRightInd w:val="0"/>
        <w:spacing w:before="60" w:after="60"/>
        <w:jc w:val="both"/>
        <w:rPr>
          <w:b/>
          <w:bCs/>
          <w:sz w:val="26"/>
          <w:szCs w:val="26"/>
          <w:lang w:val="nl-NL"/>
        </w:rPr>
      </w:pPr>
    </w:p>
    <w:p w14:paraId="10AFD55B" w14:textId="77777777" w:rsidR="008B3794" w:rsidRPr="00D421DC" w:rsidRDefault="008B3794" w:rsidP="007979DD">
      <w:pPr>
        <w:tabs>
          <w:tab w:val="left" w:pos="0"/>
          <w:tab w:val="center" w:pos="7112"/>
          <w:tab w:val="right" w:pos="9072"/>
        </w:tabs>
        <w:autoSpaceDE w:val="0"/>
        <w:autoSpaceDN w:val="0"/>
        <w:adjustRightInd w:val="0"/>
        <w:spacing w:before="60" w:after="60"/>
        <w:jc w:val="both"/>
        <w:rPr>
          <w:b/>
          <w:bCs/>
          <w:sz w:val="26"/>
          <w:szCs w:val="26"/>
          <w:lang w:val="nl-NL"/>
        </w:rPr>
      </w:pPr>
    </w:p>
    <w:p w14:paraId="4498B7C2" w14:textId="77777777" w:rsidR="00A23CB2" w:rsidRPr="00D421DC" w:rsidRDefault="00A23CB2" w:rsidP="007979DD">
      <w:pPr>
        <w:tabs>
          <w:tab w:val="left" w:pos="0"/>
          <w:tab w:val="center" w:pos="7112"/>
          <w:tab w:val="right" w:pos="9072"/>
        </w:tabs>
        <w:autoSpaceDE w:val="0"/>
        <w:autoSpaceDN w:val="0"/>
        <w:adjustRightInd w:val="0"/>
        <w:spacing w:before="60" w:after="60"/>
        <w:jc w:val="both"/>
        <w:rPr>
          <w:b/>
          <w:bCs/>
          <w:sz w:val="26"/>
          <w:szCs w:val="26"/>
          <w:lang w:val="nl-NL"/>
        </w:rPr>
      </w:pPr>
    </w:p>
    <w:p w14:paraId="31CE740E" w14:textId="77777777" w:rsidR="00202656" w:rsidRPr="00D421DC" w:rsidRDefault="00202656" w:rsidP="007979DD">
      <w:pPr>
        <w:tabs>
          <w:tab w:val="left" w:pos="0"/>
          <w:tab w:val="center" w:pos="7112"/>
          <w:tab w:val="right" w:pos="9072"/>
        </w:tabs>
        <w:autoSpaceDE w:val="0"/>
        <w:autoSpaceDN w:val="0"/>
        <w:adjustRightInd w:val="0"/>
        <w:spacing w:before="60" w:after="60"/>
        <w:jc w:val="both"/>
        <w:rPr>
          <w:b/>
          <w:bCs/>
          <w:sz w:val="26"/>
          <w:szCs w:val="26"/>
          <w:lang w:val="nl-NL"/>
        </w:rPr>
      </w:pPr>
    </w:p>
    <w:p w14:paraId="58470A1C" w14:textId="77777777" w:rsidR="00272430" w:rsidRPr="00D421DC" w:rsidRDefault="005A5C45" w:rsidP="007979DD">
      <w:pPr>
        <w:tabs>
          <w:tab w:val="left" w:pos="0"/>
          <w:tab w:val="center" w:pos="7112"/>
          <w:tab w:val="right" w:pos="9072"/>
        </w:tabs>
        <w:autoSpaceDE w:val="0"/>
        <w:autoSpaceDN w:val="0"/>
        <w:adjustRightInd w:val="0"/>
        <w:spacing w:before="60" w:after="60"/>
        <w:jc w:val="both"/>
      </w:pPr>
      <w:r w:rsidRPr="00D421DC">
        <w:rPr>
          <w:b/>
          <w:bCs/>
          <w:sz w:val="26"/>
          <w:szCs w:val="26"/>
          <w:lang w:val="nl-NL"/>
        </w:rPr>
        <w:tab/>
      </w:r>
    </w:p>
    <w:sectPr w:rsidR="00272430" w:rsidRPr="00D421DC" w:rsidSect="009A50D9">
      <w:headerReference w:type="default" r:id="rId8"/>
      <w:footerReference w:type="even" r:id="rId9"/>
      <w:footerReference w:type="default" r:id="rId10"/>
      <w:pgSz w:w="11909" w:h="16834"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0F917" w14:textId="77777777" w:rsidR="00760B23" w:rsidRDefault="00760B23" w:rsidP="00DB2A5A">
      <w:pPr>
        <w:spacing w:before="0" w:after="0"/>
      </w:pPr>
      <w:r>
        <w:separator/>
      </w:r>
    </w:p>
  </w:endnote>
  <w:endnote w:type="continuationSeparator" w:id="0">
    <w:p w14:paraId="7855FAEA" w14:textId="77777777" w:rsidR="00760B23" w:rsidRDefault="00760B23" w:rsidP="00DB2A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0604020202020204"/>
    <w:charset w:val="00"/>
    <w:family w:val="swiss"/>
    <w:pitch w:val="variable"/>
    <w:sig w:usb0="00000001" w:usb1="00000000" w:usb2="00000000" w:usb3="00000000" w:csb0="00000013" w:csb1="00000000"/>
  </w:font>
  <w:font w:name="Segoe UI">
    <w:panose1 w:val="020B0604020202020204"/>
    <w:charset w:val="00"/>
    <w:family w:val="swiss"/>
    <w:pitch w:val="variable"/>
    <w:sig w:usb0="E4002EFF" w:usb1="C000E47F"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2DA7" w14:textId="77777777" w:rsidR="009B6356" w:rsidRDefault="00302642" w:rsidP="005176BF">
    <w:pPr>
      <w:pStyle w:val="Footer"/>
      <w:framePr w:wrap="around" w:vAnchor="text" w:hAnchor="margin" w:xAlign="right" w:y="1"/>
      <w:rPr>
        <w:rStyle w:val="PageNumber"/>
      </w:rPr>
    </w:pPr>
    <w:r>
      <w:rPr>
        <w:rStyle w:val="PageNumber"/>
      </w:rPr>
      <w:fldChar w:fldCharType="begin"/>
    </w:r>
    <w:r w:rsidR="009B6356">
      <w:rPr>
        <w:rStyle w:val="PageNumber"/>
      </w:rPr>
      <w:instrText xml:space="preserve">PAGE  </w:instrText>
    </w:r>
    <w:r>
      <w:rPr>
        <w:rStyle w:val="PageNumber"/>
      </w:rPr>
      <w:fldChar w:fldCharType="separate"/>
    </w:r>
    <w:r w:rsidR="00A40254">
      <w:rPr>
        <w:rStyle w:val="PageNumber"/>
        <w:noProof/>
      </w:rPr>
      <w:t>1</w:t>
    </w:r>
    <w:r>
      <w:rPr>
        <w:rStyle w:val="PageNumber"/>
      </w:rPr>
      <w:fldChar w:fldCharType="end"/>
    </w:r>
  </w:p>
  <w:p w14:paraId="7631213A" w14:textId="77777777" w:rsidR="009B6356" w:rsidRDefault="009B6356" w:rsidP="00517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A985" w14:textId="77777777" w:rsidR="009B6356" w:rsidRDefault="009B6356" w:rsidP="005176BF">
    <w:pPr>
      <w:pStyle w:val="Footer"/>
      <w:ind w:right="360"/>
      <w:jc w:val="right"/>
    </w:pPr>
  </w:p>
  <w:p w14:paraId="6BA7292F" w14:textId="77777777" w:rsidR="009B6356" w:rsidRDefault="009B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37430" w14:textId="77777777" w:rsidR="00760B23" w:rsidRDefault="00760B23" w:rsidP="00DB2A5A">
      <w:pPr>
        <w:spacing w:before="0" w:after="0"/>
      </w:pPr>
      <w:r>
        <w:separator/>
      </w:r>
    </w:p>
  </w:footnote>
  <w:footnote w:type="continuationSeparator" w:id="0">
    <w:p w14:paraId="1AD9CCDD" w14:textId="77777777" w:rsidR="00760B23" w:rsidRDefault="00760B23" w:rsidP="00DB2A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82F40" w14:textId="77777777" w:rsidR="009B6356" w:rsidRDefault="00302642">
    <w:pPr>
      <w:pStyle w:val="Header"/>
      <w:jc w:val="center"/>
    </w:pPr>
    <w:r>
      <w:fldChar w:fldCharType="begin"/>
    </w:r>
    <w:r w:rsidR="00A64113">
      <w:instrText xml:space="preserve"> PAGE   \* MERGEFORMAT </w:instrText>
    </w:r>
    <w:r>
      <w:fldChar w:fldCharType="separate"/>
    </w:r>
    <w:r w:rsidR="00D466AB">
      <w:rPr>
        <w:noProof/>
      </w:rPr>
      <w:t>2</w:t>
    </w:r>
    <w:r>
      <w:rPr>
        <w:noProof/>
      </w:rPr>
      <w:fldChar w:fldCharType="end"/>
    </w:r>
  </w:p>
  <w:p w14:paraId="6F99818A" w14:textId="77777777" w:rsidR="009B6356" w:rsidRDefault="009B6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37353"/>
    <w:multiLevelType w:val="hybridMultilevel"/>
    <w:tmpl w:val="F9AAA2AE"/>
    <w:lvl w:ilvl="0" w:tplc="0144019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EE2B2C"/>
    <w:multiLevelType w:val="hybridMultilevel"/>
    <w:tmpl w:val="4B9C198E"/>
    <w:lvl w:ilvl="0" w:tplc="5FCC7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6C"/>
    <w:rsid w:val="000008D8"/>
    <w:rsid w:val="000075E4"/>
    <w:rsid w:val="00013FF8"/>
    <w:rsid w:val="00015490"/>
    <w:rsid w:val="00017BF9"/>
    <w:rsid w:val="000221B7"/>
    <w:rsid w:val="00022823"/>
    <w:rsid w:val="00022F21"/>
    <w:rsid w:val="000243C2"/>
    <w:rsid w:val="0003072F"/>
    <w:rsid w:val="00036EAE"/>
    <w:rsid w:val="00041305"/>
    <w:rsid w:val="00041CF6"/>
    <w:rsid w:val="000439CC"/>
    <w:rsid w:val="000443B5"/>
    <w:rsid w:val="00044BBC"/>
    <w:rsid w:val="0004569B"/>
    <w:rsid w:val="00054F0B"/>
    <w:rsid w:val="00057796"/>
    <w:rsid w:val="00062643"/>
    <w:rsid w:val="00066AC6"/>
    <w:rsid w:val="000700A7"/>
    <w:rsid w:val="00070A21"/>
    <w:rsid w:val="0007286F"/>
    <w:rsid w:val="00074708"/>
    <w:rsid w:val="000749B4"/>
    <w:rsid w:val="000762AA"/>
    <w:rsid w:val="00091BD7"/>
    <w:rsid w:val="00092E78"/>
    <w:rsid w:val="0009529A"/>
    <w:rsid w:val="0009540B"/>
    <w:rsid w:val="000A08B7"/>
    <w:rsid w:val="000A70D9"/>
    <w:rsid w:val="000B05F6"/>
    <w:rsid w:val="000B10AB"/>
    <w:rsid w:val="000B1420"/>
    <w:rsid w:val="000B38B2"/>
    <w:rsid w:val="000B769D"/>
    <w:rsid w:val="000C17E1"/>
    <w:rsid w:val="000C5463"/>
    <w:rsid w:val="000C7DF8"/>
    <w:rsid w:val="000D009D"/>
    <w:rsid w:val="000D427F"/>
    <w:rsid w:val="000D49BA"/>
    <w:rsid w:val="000E28A6"/>
    <w:rsid w:val="000E47CE"/>
    <w:rsid w:val="00106AC5"/>
    <w:rsid w:val="00106ED6"/>
    <w:rsid w:val="0011705A"/>
    <w:rsid w:val="00120A33"/>
    <w:rsid w:val="0012430A"/>
    <w:rsid w:val="00141936"/>
    <w:rsid w:val="00141AA8"/>
    <w:rsid w:val="001425D1"/>
    <w:rsid w:val="00145379"/>
    <w:rsid w:val="00145547"/>
    <w:rsid w:val="00157584"/>
    <w:rsid w:val="001631D4"/>
    <w:rsid w:val="001664CB"/>
    <w:rsid w:val="0017031E"/>
    <w:rsid w:val="00170A08"/>
    <w:rsid w:val="00172C27"/>
    <w:rsid w:val="001757DB"/>
    <w:rsid w:val="00182198"/>
    <w:rsid w:val="001842D0"/>
    <w:rsid w:val="00184DAE"/>
    <w:rsid w:val="001938B4"/>
    <w:rsid w:val="00194CAC"/>
    <w:rsid w:val="001A5202"/>
    <w:rsid w:val="001B1E90"/>
    <w:rsid w:val="001D026C"/>
    <w:rsid w:val="001D313A"/>
    <w:rsid w:val="001D6D09"/>
    <w:rsid w:val="001E0E86"/>
    <w:rsid w:val="001E2079"/>
    <w:rsid w:val="001F499D"/>
    <w:rsid w:val="00202656"/>
    <w:rsid w:val="0020765D"/>
    <w:rsid w:val="0022164A"/>
    <w:rsid w:val="00221DCE"/>
    <w:rsid w:val="00225185"/>
    <w:rsid w:val="0023181C"/>
    <w:rsid w:val="002326A4"/>
    <w:rsid w:val="00234788"/>
    <w:rsid w:val="00240CB0"/>
    <w:rsid w:val="0024102C"/>
    <w:rsid w:val="00243755"/>
    <w:rsid w:val="0026174F"/>
    <w:rsid w:val="00261C1D"/>
    <w:rsid w:val="00272430"/>
    <w:rsid w:val="00272DCE"/>
    <w:rsid w:val="002735DD"/>
    <w:rsid w:val="00293FBC"/>
    <w:rsid w:val="002A031D"/>
    <w:rsid w:val="002A4EDC"/>
    <w:rsid w:val="002A72F4"/>
    <w:rsid w:val="002B0E46"/>
    <w:rsid w:val="002B42BD"/>
    <w:rsid w:val="002C0389"/>
    <w:rsid w:val="002C13BC"/>
    <w:rsid w:val="002C3577"/>
    <w:rsid w:val="002C45AA"/>
    <w:rsid w:val="002C5494"/>
    <w:rsid w:val="002D0D93"/>
    <w:rsid w:val="002E55B6"/>
    <w:rsid w:val="002E590E"/>
    <w:rsid w:val="002E79BB"/>
    <w:rsid w:val="00300366"/>
    <w:rsid w:val="00300F4A"/>
    <w:rsid w:val="00302642"/>
    <w:rsid w:val="00310F87"/>
    <w:rsid w:val="00317318"/>
    <w:rsid w:val="003221F5"/>
    <w:rsid w:val="003223C5"/>
    <w:rsid w:val="0032343C"/>
    <w:rsid w:val="0032472C"/>
    <w:rsid w:val="00327FB1"/>
    <w:rsid w:val="00337210"/>
    <w:rsid w:val="00337C07"/>
    <w:rsid w:val="00341C1E"/>
    <w:rsid w:val="00347244"/>
    <w:rsid w:val="00352B6F"/>
    <w:rsid w:val="00353617"/>
    <w:rsid w:val="0035363F"/>
    <w:rsid w:val="003538C7"/>
    <w:rsid w:val="003540BE"/>
    <w:rsid w:val="00365A34"/>
    <w:rsid w:val="00367D51"/>
    <w:rsid w:val="00371D84"/>
    <w:rsid w:val="00372CBD"/>
    <w:rsid w:val="003772CF"/>
    <w:rsid w:val="00377BA1"/>
    <w:rsid w:val="003809B5"/>
    <w:rsid w:val="00397D04"/>
    <w:rsid w:val="003A184D"/>
    <w:rsid w:val="003A1F28"/>
    <w:rsid w:val="003A676D"/>
    <w:rsid w:val="003B42CD"/>
    <w:rsid w:val="003C0195"/>
    <w:rsid w:val="003C0FF6"/>
    <w:rsid w:val="003C7675"/>
    <w:rsid w:val="003D475E"/>
    <w:rsid w:val="003E0B1B"/>
    <w:rsid w:val="003E5D61"/>
    <w:rsid w:val="00401892"/>
    <w:rsid w:val="00401B9D"/>
    <w:rsid w:val="0040341B"/>
    <w:rsid w:val="0040610E"/>
    <w:rsid w:val="0041390A"/>
    <w:rsid w:val="00422D45"/>
    <w:rsid w:val="004256B5"/>
    <w:rsid w:val="00430265"/>
    <w:rsid w:val="004371A0"/>
    <w:rsid w:val="00457ADE"/>
    <w:rsid w:val="004627D6"/>
    <w:rsid w:val="00463494"/>
    <w:rsid w:val="00467F3C"/>
    <w:rsid w:val="00471384"/>
    <w:rsid w:val="00473D23"/>
    <w:rsid w:val="004744B1"/>
    <w:rsid w:val="00482554"/>
    <w:rsid w:val="00493966"/>
    <w:rsid w:val="004959D0"/>
    <w:rsid w:val="004A05CC"/>
    <w:rsid w:val="004A3DA5"/>
    <w:rsid w:val="004A401C"/>
    <w:rsid w:val="004A74E1"/>
    <w:rsid w:val="004B2075"/>
    <w:rsid w:val="004B6A8F"/>
    <w:rsid w:val="004B7FF7"/>
    <w:rsid w:val="004C014B"/>
    <w:rsid w:val="004C0698"/>
    <w:rsid w:val="004C6AA1"/>
    <w:rsid w:val="004D195E"/>
    <w:rsid w:val="004E3A2A"/>
    <w:rsid w:val="004E4CE0"/>
    <w:rsid w:val="004E5787"/>
    <w:rsid w:val="004F1BF7"/>
    <w:rsid w:val="004F24F6"/>
    <w:rsid w:val="004F61AB"/>
    <w:rsid w:val="005009ED"/>
    <w:rsid w:val="005022B2"/>
    <w:rsid w:val="0050444D"/>
    <w:rsid w:val="00505302"/>
    <w:rsid w:val="005056E7"/>
    <w:rsid w:val="00510E76"/>
    <w:rsid w:val="00512B93"/>
    <w:rsid w:val="00513CBA"/>
    <w:rsid w:val="0051498B"/>
    <w:rsid w:val="005176BF"/>
    <w:rsid w:val="00523CC6"/>
    <w:rsid w:val="00526E1A"/>
    <w:rsid w:val="00531060"/>
    <w:rsid w:val="00533AD0"/>
    <w:rsid w:val="005414F6"/>
    <w:rsid w:val="00550DDB"/>
    <w:rsid w:val="00552372"/>
    <w:rsid w:val="005562EA"/>
    <w:rsid w:val="00566520"/>
    <w:rsid w:val="00567F63"/>
    <w:rsid w:val="00581851"/>
    <w:rsid w:val="00582E45"/>
    <w:rsid w:val="00592D8E"/>
    <w:rsid w:val="005933EF"/>
    <w:rsid w:val="00593571"/>
    <w:rsid w:val="00593909"/>
    <w:rsid w:val="005A1C14"/>
    <w:rsid w:val="005A3989"/>
    <w:rsid w:val="005A5891"/>
    <w:rsid w:val="005A5C45"/>
    <w:rsid w:val="005B1DDD"/>
    <w:rsid w:val="005B5D53"/>
    <w:rsid w:val="005B7226"/>
    <w:rsid w:val="005C194E"/>
    <w:rsid w:val="005C2ECF"/>
    <w:rsid w:val="005D1570"/>
    <w:rsid w:val="005D184D"/>
    <w:rsid w:val="005D27E9"/>
    <w:rsid w:val="005D549F"/>
    <w:rsid w:val="005D67BA"/>
    <w:rsid w:val="005E0EE6"/>
    <w:rsid w:val="005F40EB"/>
    <w:rsid w:val="005F5ABC"/>
    <w:rsid w:val="00601728"/>
    <w:rsid w:val="00601AA6"/>
    <w:rsid w:val="0061185F"/>
    <w:rsid w:val="00612EE7"/>
    <w:rsid w:val="00626CBC"/>
    <w:rsid w:val="00641823"/>
    <w:rsid w:val="0064459C"/>
    <w:rsid w:val="00644ED4"/>
    <w:rsid w:val="006467FE"/>
    <w:rsid w:val="0065017D"/>
    <w:rsid w:val="0065567C"/>
    <w:rsid w:val="00656C65"/>
    <w:rsid w:val="0066049D"/>
    <w:rsid w:val="00664020"/>
    <w:rsid w:val="006715AE"/>
    <w:rsid w:val="00671A6B"/>
    <w:rsid w:val="00674778"/>
    <w:rsid w:val="00681427"/>
    <w:rsid w:val="00684094"/>
    <w:rsid w:val="0068462D"/>
    <w:rsid w:val="0068753E"/>
    <w:rsid w:val="006A1569"/>
    <w:rsid w:val="006A4D8A"/>
    <w:rsid w:val="006A6292"/>
    <w:rsid w:val="006A7528"/>
    <w:rsid w:val="006C0443"/>
    <w:rsid w:val="006C0672"/>
    <w:rsid w:val="006C08A7"/>
    <w:rsid w:val="006C1213"/>
    <w:rsid w:val="006C4C45"/>
    <w:rsid w:val="006C6DD8"/>
    <w:rsid w:val="006D463A"/>
    <w:rsid w:val="006E1F34"/>
    <w:rsid w:val="006E5786"/>
    <w:rsid w:val="006E62AB"/>
    <w:rsid w:val="006E7446"/>
    <w:rsid w:val="006E7BDA"/>
    <w:rsid w:val="006F027A"/>
    <w:rsid w:val="006F2279"/>
    <w:rsid w:val="006F252E"/>
    <w:rsid w:val="006F29C1"/>
    <w:rsid w:val="006F35C4"/>
    <w:rsid w:val="006F6AB7"/>
    <w:rsid w:val="007046B3"/>
    <w:rsid w:val="00707EDF"/>
    <w:rsid w:val="00710DCF"/>
    <w:rsid w:val="00715FBE"/>
    <w:rsid w:val="007177B0"/>
    <w:rsid w:val="00722DE5"/>
    <w:rsid w:val="007244E2"/>
    <w:rsid w:val="00727501"/>
    <w:rsid w:val="00727AD3"/>
    <w:rsid w:val="00733DFD"/>
    <w:rsid w:val="0073514B"/>
    <w:rsid w:val="007402C8"/>
    <w:rsid w:val="00741B4F"/>
    <w:rsid w:val="00760B23"/>
    <w:rsid w:val="00762503"/>
    <w:rsid w:val="00763CFA"/>
    <w:rsid w:val="00780405"/>
    <w:rsid w:val="00790E53"/>
    <w:rsid w:val="0079321D"/>
    <w:rsid w:val="0079356A"/>
    <w:rsid w:val="007939F1"/>
    <w:rsid w:val="00794F1E"/>
    <w:rsid w:val="00797798"/>
    <w:rsid w:val="007979DD"/>
    <w:rsid w:val="007A1470"/>
    <w:rsid w:val="007A35EA"/>
    <w:rsid w:val="007A3CA4"/>
    <w:rsid w:val="007B29D9"/>
    <w:rsid w:val="007B2A6A"/>
    <w:rsid w:val="007B4BF1"/>
    <w:rsid w:val="007B7C0A"/>
    <w:rsid w:val="007D43E5"/>
    <w:rsid w:val="007D5873"/>
    <w:rsid w:val="007E5F28"/>
    <w:rsid w:val="007E77EE"/>
    <w:rsid w:val="007F22FC"/>
    <w:rsid w:val="007F5DA2"/>
    <w:rsid w:val="00814C3F"/>
    <w:rsid w:val="008159FC"/>
    <w:rsid w:val="0082036B"/>
    <w:rsid w:val="0082093E"/>
    <w:rsid w:val="00821A5E"/>
    <w:rsid w:val="00826EFE"/>
    <w:rsid w:val="0083303D"/>
    <w:rsid w:val="00840A58"/>
    <w:rsid w:val="00844C28"/>
    <w:rsid w:val="00850206"/>
    <w:rsid w:val="00850320"/>
    <w:rsid w:val="00851C57"/>
    <w:rsid w:val="00853160"/>
    <w:rsid w:val="008534BB"/>
    <w:rsid w:val="0088421A"/>
    <w:rsid w:val="008843BB"/>
    <w:rsid w:val="00885B1C"/>
    <w:rsid w:val="008934EA"/>
    <w:rsid w:val="00893BF0"/>
    <w:rsid w:val="008A015D"/>
    <w:rsid w:val="008A1D7F"/>
    <w:rsid w:val="008A6DAD"/>
    <w:rsid w:val="008B3794"/>
    <w:rsid w:val="008C26CB"/>
    <w:rsid w:val="008D040B"/>
    <w:rsid w:val="008D098A"/>
    <w:rsid w:val="008D541C"/>
    <w:rsid w:val="008D7143"/>
    <w:rsid w:val="008D7397"/>
    <w:rsid w:val="008E36AA"/>
    <w:rsid w:val="008E49AC"/>
    <w:rsid w:val="008F047B"/>
    <w:rsid w:val="008F0CB2"/>
    <w:rsid w:val="008F4478"/>
    <w:rsid w:val="008F7579"/>
    <w:rsid w:val="0090243A"/>
    <w:rsid w:val="00903BF3"/>
    <w:rsid w:val="0090472C"/>
    <w:rsid w:val="009050D9"/>
    <w:rsid w:val="00905B37"/>
    <w:rsid w:val="0092691A"/>
    <w:rsid w:val="00927F4C"/>
    <w:rsid w:val="00930E2F"/>
    <w:rsid w:val="009343C2"/>
    <w:rsid w:val="00934415"/>
    <w:rsid w:val="00935D95"/>
    <w:rsid w:val="009376E6"/>
    <w:rsid w:val="0094411E"/>
    <w:rsid w:val="00945E11"/>
    <w:rsid w:val="00953489"/>
    <w:rsid w:val="009572AD"/>
    <w:rsid w:val="00962D3C"/>
    <w:rsid w:val="00963DA3"/>
    <w:rsid w:val="0097103E"/>
    <w:rsid w:val="00972B1E"/>
    <w:rsid w:val="0097638A"/>
    <w:rsid w:val="0098489E"/>
    <w:rsid w:val="00984E9B"/>
    <w:rsid w:val="00985730"/>
    <w:rsid w:val="00992144"/>
    <w:rsid w:val="00994699"/>
    <w:rsid w:val="0099534A"/>
    <w:rsid w:val="009A50D9"/>
    <w:rsid w:val="009A79DB"/>
    <w:rsid w:val="009B1B46"/>
    <w:rsid w:val="009B6356"/>
    <w:rsid w:val="009C0479"/>
    <w:rsid w:val="009C6301"/>
    <w:rsid w:val="009E2440"/>
    <w:rsid w:val="009E39B2"/>
    <w:rsid w:val="00A009AE"/>
    <w:rsid w:val="00A01879"/>
    <w:rsid w:val="00A130B2"/>
    <w:rsid w:val="00A22398"/>
    <w:rsid w:val="00A23CB2"/>
    <w:rsid w:val="00A2472B"/>
    <w:rsid w:val="00A277DB"/>
    <w:rsid w:val="00A30A5B"/>
    <w:rsid w:val="00A30E3A"/>
    <w:rsid w:val="00A40254"/>
    <w:rsid w:val="00A47A82"/>
    <w:rsid w:val="00A54530"/>
    <w:rsid w:val="00A6080B"/>
    <w:rsid w:val="00A64113"/>
    <w:rsid w:val="00A65965"/>
    <w:rsid w:val="00A67EB0"/>
    <w:rsid w:val="00A85F9C"/>
    <w:rsid w:val="00A909DC"/>
    <w:rsid w:val="00A929D7"/>
    <w:rsid w:val="00A95E55"/>
    <w:rsid w:val="00AA1344"/>
    <w:rsid w:val="00AA139B"/>
    <w:rsid w:val="00AA1D22"/>
    <w:rsid w:val="00AA265D"/>
    <w:rsid w:val="00AA611E"/>
    <w:rsid w:val="00AB2E83"/>
    <w:rsid w:val="00AB5DC4"/>
    <w:rsid w:val="00AC4962"/>
    <w:rsid w:val="00AC567C"/>
    <w:rsid w:val="00AD4852"/>
    <w:rsid w:val="00AD4F71"/>
    <w:rsid w:val="00AE02C1"/>
    <w:rsid w:val="00AE1563"/>
    <w:rsid w:val="00AE410F"/>
    <w:rsid w:val="00AE568C"/>
    <w:rsid w:val="00AF1FA2"/>
    <w:rsid w:val="00AF6346"/>
    <w:rsid w:val="00B041D7"/>
    <w:rsid w:val="00B101D8"/>
    <w:rsid w:val="00B103DF"/>
    <w:rsid w:val="00B1220F"/>
    <w:rsid w:val="00B13E0A"/>
    <w:rsid w:val="00B140BC"/>
    <w:rsid w:val="00B21A36"/>
    <w:rsid w:val="00B24741"/>
    <w:rsid w:val="00B3108D"/>
    <w:rsid w:val="00B41B81"/>
    <w:rsid w:val="00B52B51"/>
    <w:rsid w:val="00B656C0"/>
    <w:rsid w:val="00B6674F"/>
    <w:rsid w:val="00B72DC8"/>
    <w:rsid w:val="00B72FC2"/>
    <w:rsid w:val="00B8127A"/>
    <w:rsid w:val="00B92EA8"/>
    <w:rsid w:val="00B943FD"/>
    <w:rsid w:val="00B9524F"/>
    <w:rsid w:val="00B971FB"/>
    <w:rsid w:val="00BA0053"/>
    <w:rsid w:val="00BA7617"/>
    <w:rsid w:val="00BB0E35"/>
    <w:rsid w:val="00BB1054"/>
    <w:rsid w:val="00BB112C"/>
    <w:rsid w:val="00BB3A49"/>
    <w:rsid w:val="00BB58A1"/>
    <w:rsid w:val="00BC0085"/>
    <w:rsid w:val="00BC0EC3"/>
    <w:rsid w:val="00BC1D6C"/>
    <w:rsid w:val="00BC1D97"/>
    <w:rsid w:val="00BD09F2"/>
    <w:rsid w:val="00BD288F"/>
    <w:rsid w:val="00BD6F48"/>
    <w:rsid w:val="00BF7CF5"/>
    <w:rsid w:val="00C0548B"/>
    <w:rsid w:val="00C07808"/>
    <w:rsid w:val="00C22400"/>
    <w:rsid w:val="00C24AB7"/>
    <w:rsid w:val="00C304AA"/>
    <w:rsid w:val="00C3293B"/>
    <w:rsid w:val="00C339AF"/>
    <w:rsid w:val="00C41628"/>
    <w:rsid w:val="00C42442"/>
    <w:rsid w:val="00C43F4D"/>
    <w:rsid w:val="00C46C77"/>
    <w:rsid w:val="00C62FED"/>
    <w:rsid w:val="00C812AC"/>
    <w:rsid w:val="00C813DE"/>
    <w:rsid w:val="00C918BE"/>
    <w:rsid w:val="00C93605"/>
    <w:rsid w:val="00C95585"/>
    <w:rsid w:val="00CA30E4"/>
    <w:rsid w:val="00CA47DC"/>
    <w:rsid w:val="00CB09B1"/>
    <w:rsid w:val="00CC01C3"/>
    <w:rsid w:val="00CC07C7"/>
    <w:rsid w:val="00CC2214"/>
    <w:rsid w:val="00CC524A"/>
    <w:rsid w:val="00CC6651"/>
    <w:rsid w:val="00CC742D"/>
    <w:rsid w:val="00CD1EA4"/>
    <w:rsid w:val="00CD43E7"/>
    <w:rsid w:val="00CD6399"/>
    <w:rsid w:val="00CE1725"/>
    <w:rsid w:val="00CE24CD"/>
    <w:rsid w:val="00CE2B3F"/>
    <w:rsid w:val="00CF252E"/>
    <w:rsid w:val="00CF4EE6"/>
    <w:rsid w:val="00D07188"/>
    <w:rsid w:val="00D119E1"/>
    <w:rsid w:val="00D20A75"/>
    <w:rsid w:val="00D23990"/>
    <w:rsid w:val="00D251B0"/>
    <w:rsid w:val="00D2567F"/>
    <w:rsid w:val="00D3752D"/>
    <w:rsid w:val="00D40702"/>
    <w:rsid w:val="00D4196F"/>
    <w:rsid w:val="00D421DC"/>
    <w:rsid w:val="00D44C58"/>
    <w:rsid w:val="00D466AB"/>
    <w:rsid w:val="00D50979"/>
    <w:rsid w:val="00D601D5"/>
    <w:rsid w:val="00D84D73"/>
    <w:rsid w:val="00D87566"/>
    <w:rsid w:val="00D904C9"/>
    <w:rsid w:val="00D91E5E"/>
    <w:rsid w:val="00DA0782"/>
    <w:rsid w:val="00DA1CC5"/>
    <w:rsid w:val="00DA43AD"/>
    <w:rsid w:val="00DB0D40"/>
    <w:rsid w:val="00DB2A5A"/>
    <w:rsid w:val="00DB2BAD"/>
    <w:rsid w:val="00DB2F53"/>
    <w:rsid w:val="00DB4EC3"/>
    <w:rsid w:val="00DB5CE2"/>
    <w:rsid w:val="00DC0B79"/>
    <w:rsid w:val="00DC441E"/>
    <w:rsid w:val="00DD6FC9"/>
    <w:rsid w:val="00DD7F01"/>
    <w:rsid w:val="00DE1714"/>
    <w:rsid w:val="00DE265A"/>
    <w:rsid w:val="00DE4660"/>
    <w:rsid w:val="00DE6596"/>
    <w:rsid w:val="00DF2667"/>
    <w:rsid w:val="00DF6651"/>
    <w:rsid w:val="00E069EE"/>
    <w:rsid w:val="00E079AA"/>
    <w:rsid w:val="00E11C89"/>
    <w:rsid w:val="00E2302F"/>
    <w:rsid w:val="00E2495A"/>
    <w:rsid w:val="00E27F7C"/>
    <w:rsid w:val="00E301A7"/>
    <w:rsid w:val="00E31A5A"/>
    <w:rsid w:val="00E327DF"/>
    <w:rsid w:val="00E342D2"/>
    <w:rsid w:val="00E40077"/>
    <w:rsid w:val="00E40570"/>
    <w:rsid w:val="00E42AEB"/>
    <w:rsid w:val="00E430E3"/>
    <w:rsid w:val="00E43AAA"/>
    <w:rsid w:val="00E44542"/>
    <w:rsid w:val="00E461B9"/>
    <w:rsid w:val="00E46D93"/>
    <w:rsid w:val="00E477B3"/>
    <w:rsid w:val="00E501FB"/>
    <w:rsid w:val="00E65F47"/>
    <w:rsid w:val="00E6676D"/>
    <w:rsid w:val="00E7648E"/>
    <w:rsid w:val="00E772C1"/>
    <w:rsid w:val="00E7773A"/>
    <w:rsid w:val="00E77751"/>
    <w:rsid w:val="00E86DDA"/>
    <w:rsid w:val="00E911D6"/>
    <w:rsid w:val="00E926EA"/>
    <w:rsid w:val="00E9353A"/>
    <w:rsid w:val="00E9583F"/>
    <w:rsid w:val="00E97090"/>
    <w:rsid w:val="00EA76DD"/>
    <w:rsid w:val="00EA7D11"/>
    <w:rsid w:val="00EB43C6"/>
    <w:rsid w:val="00EB70A1"/>
    <w:rsid w:val="00EC6872"/>
    <w:rsid w:val="00EC6CE0"/>
    <w:rsid w:val="00ED0B95"/>
    <w:rsid w:val="00ED1DED"/>
    <w:rsid w:val="00ED5170"/>
    <w:rsid w:val="00EE07EA"/>
    <w:rsid w:val="00EE1890"/>
    <w:rsid w:val="00EE5FB8"/>
    <w:rsid w:val="00EF1BD3"/>
    <w:rsid w:val="00EF3E2F"/>
    <w:rsid w:val="00F00D82"/>
    <w:rsid w:val="00F04831"/>
    <w:rsid w:val="00F04C74"/>
    <w:rsid w:val="00F056F1"/>
    <w:rsid w:val="00F07F83"/>
    <w:rsid w:val="00F1201C"/>
    <w:rsid w:val="00F2482E"/>
    <w:rsid w:val="00F254AA"/>
    <w:rsid w:val="00F2651C"/>
    <w:rsid w:val="00F277F6"/>
    <w:rsid w:val="00F278A7"/>
    <w:rsid w:val="00F31FAF"/>
    <w:rsid w:val="00F36B8A"/>
    <w:rsid w:val="00F3781C"/>
    <w:rsid w:val="00F37E57"/>
    <w:rsid w:val="00F4073A"/>
    <w:rsid w:val="00F42725"/>
    <w:rsid w:val="00F526CB"/>
    <w:rsid w:val="00F63AA0"/>
    <w:rsid w:val="00F64EBF"/>
    <w:rsid w:val="00F672F2"/>
    <w:rsid w:val="00F70271"/>
    <w:rsid w:val="00F7397D"/>
    <w:rsid w:val="00F7527D"/>
    <w:rsid w:val="00F81B4F"/>
    <w:rsid w:val="00F82049"/>
    <w:rsid w:val="00F8220D"/>
    <w:rsid w:val="00F8225C"/>
    <w:rsid w:val="00F82479"/>
    <w:rsid w:val="00F82A6F"/>
    <w:rsid w:val="00F8531E"/>
    <w:rsid w:val="00F85F01"/>
    <w:rsid w:val="00F86DC4"/>
    <w:rsid w:val="00F9117F"/>
    <w:rsid w:val="00F92F9E"/>
    <w:rsid w:val="00F958C2"/>
    <w:rsid w:val="00F95E27"/>
    <w:rsid w:val="00FB6FC7"/>
    <w:rsid w:val="00FB72EE"/>
    <w:rsid w:val="00FC04FE"/>
    <w:rsid w:val="00FC286E"/>
    <w:rsid w:val="00FC47E1"/>
    <w:rsid w:val="00FD3711"/>
    <w:rsid w:val="00FD50D4"/>
    <w:rsid w:val="00FD6606"/>
    <w:rsid w:val="00FE148D"/>
    <w:rsid w:val="00FE1F7F"/>
    <w:rsid w:val="00FE3616"/>
    <w:rsid w:val="00FE5C66"/>
    <w:rsid w:val="00FF159C"/>
    <w:rsid w:val="00FF4956"/>
    <w:rsid w:val="00FF5E62"/>
    <w:rsid w:val="00FF6F0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17B0"/>
  <w15:chartTrackingRefBased/>
  <w15:docId w15:val="{0F068735-2A0C-41EB-8417-4C034E72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430"/>
    <w:pPr>
      <w:spacing w:before="120" w:after="120"/>
    </w:pPr>
    <w:rPr>
      <w:sz w:val="28"/>
      <w:szCs w:val="22"/>
      <w:lang w:eastAsia="en-US"/>
    </w:rPr>
  </w:style>
  <w:style w:type="paragraph" w:styleId="Heading1">
    <w:name w:val="heading 1"/>
    <w:basedOn w:val="Normal"/>
    <w:next w:val="Normal"/>
    <w:link w:val="Heading1Char"/>
    <w:qFormat/>
    <w:rsid w:val="000E47CE"/>
    <w:pPr>
      <w:keepNext/>
      <w:autoSpaceDE w:val="0"/>
      <w:autoSpaceDN w:val="0"/>
      <w:spacing w:before="0" w:after="0"/>
      <w:jc w:val="center"/>
      <w:outlineLvl w:val="0"/>
    </w:pPr>
    <w:rPr>
      <w:rFonts w:ascii=".VnTimeH" w:eastAsia="Times New Roman" w:hAnsi=".VnTimeH"/>
      <w:b/>
      <w:bCs/>
      <w:kern w:val="32"/>
      <w:sz w:val="20"/>
      <w:szCs w:val="28"/>
      <w:lang w:val="en-GB" w:eastAsia="x-none"/>
    </w:rPr>
  </w:style>
  <w:style w:type="paragraph" w:styleId="Heading5">
    <w:name w:val="heading 5"/>
    <w:basedOn w:val="Normal"/>
    <w:next w:val="Normal"/>
    <w:link w:val="Heading5Char"/>
    <w:uiPriority w:val="9"/>
    <w:semiHidden/>
    <w:unhideWhenUsed/>
    <w:qFormat/>
    <w:rsid w:val="00C918BE"/>
    <w:pPr>
      <w:keepNext/>
      <w:keepLines/>
      <w:spacing w:before="40" w:after="0"/>
      <w:outlineLvl w:val="4"/>
    </w:pPr>
    <w:rPr>
      <w:rFonts w:eastAsia="Times New Roman"/>
      <w:color w:val="365F91"/>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20table">
    <w:name w:val="normal_0020table"/>
    <w:basedOn w:val="Normal"/>
    <w:rsid w:val="00DB2A5A"/>
    <w:pPr>
      <w:spacing w:before="100" w:beforeAutospacing="1" w:after="100" w:afterAutospacing="1"/>
    </w:pPr>
    <w:rPr>
      <w:rFonts w:eastAsia="Times New Roman"/>
      <w:sz w:val="24"/>
      <w:szCs w:val="24"/>
      <w:lang w:eastAsia="vi-VN"/>
    </w:rPr>
  </w:style>
  <w:style w:type="character" w:customStyle="1" w:styleId="normal0020tablechar">
    <w:name w:val="normal_0020table__char"/>
    <w:basedOn w:val="DefaultParagraphFont"/>
    <w:rsid w:val="00DB2A5A"/>
  </w:style>
  <w:style w:type="paragraph" w:customStyle="1" w:styleId="Normal1">
    <w:name w:val="Normal1"/>
    <w:basedOn w:val="Normal"/>
    <w:rsid w:val="00DB2A5A"/>
    <w:pPr>
      <w:spacing w:before="100" w:beforeAutospacing="1" w:after="100" w:afterAutospacing="1"/>
    </w:pPr>
    <w:rPr>
      <w:rFonts w:eastAsia="Times New Roman"/>
      <w:sz w:val="24"/>
      <w:szCs w:val="24"/>
      <w:lang w:eastAsia="vi-VN"/>
    </w:rPr>
  </w:style>
  <w:style w:type="character" w:customStyle="1" w:styleId="normalchar">
    <w:name w:val="normal__char"/>
    <w:basedOn w:val="DefaultParagraphFont"/>
    <w:rsid w:val="00DB2A5A"/>
  </w:style>
  <w:style w:type="paragraph" w:styleId="Footer">
    <w:name w:val="footer"/>
    <w:basedOn w:val="Normal"/>
    <w:link w:val="FooterChar"/>
    <w:uiPriority w:val="99"/>
    <w:rsid w:val="00DB2A5A"/>
    <w:pPr>
      <w:tabs>
        <w:tab w:val="center" w:pos="4680"/>
        <w:tab w:val="right" w:pos="9360"/>
      </w:tabs>
      <w:spacing w:before="0" w:after="0"/>
    </w:pPr>
    <w:rPr>
      <w:rFonts w:eastAsia="Times New Roman"/>
      <w:sz w:val="24"/>
      <w:szCs w:val="24"/>
      <w:lang w:val="x-none" w:eastAsia="vi-VN"/>
    </w:rPr>
  </w:style>
  <w:style w:type="character" w:customStyle="1" w:styleId="FooterChar">
    <w:name w:val="Footer Char"/>
    <w:link w:val="Footer"/>
    <w:uiPriority w:val="99"/>
    <w:rsid w:val="00DB2A5A"/>
    <w:rPr>
      <w:rFonts w:eastAsia="Times New Roman" w:cs="Times New Roman"/>
      <w:sz w:val="24"/>
      <w:szCs w:val="24"/>
      <w:lang w:eastAsia="vi-VN"/>
    </w:rPr>
  </w:style>
  <w:style w:type="character" w:styleId="PageNumber">
    <w:name w:val="page number"/>
    <w:basedOn w:val="DefaultParagraphFont"/>
    <w:rsid w:val="00DB2A5A"/>
  </w:style>
  <w:style w:type="character" w:customStyle="1" w:styleId="normal-h1">
    <w:name w:val="normal-h1"/>
    <w:uiPriority w:val="99"/>
    <w:rsid w:val="00DB2A5A"/>
    <w:rPr>
      <w:rFonts w:ascii="Times New Roman" w:hAnsi="Times New Roman" w:cs="Times New Roman" w:hint="default"/>
      <w:sz w:val="28"/>
      <w:szCs w:val="28"/>
    </w:rPr>
  </w:style>
  <w:style w:type="paragraph" w:styleId="Header">
    <w:name w:val="header"/>
    <w:basedOn w:val="Normal"/>
    <w:link w:val="HeaderChar"/>
    <w:uiPriority w:val="99"/>
    <w:unhideWhenUsed/>
    <w:rsid w:val="00DB2A5A"/>
    <w:pPr>
      <w:tabs>
        <w:tab w:val="center" w:pos="4513"/>
        <w:tab w:val="right" w:pos="9026"/>
      </w:tabs>
      <w:spacing w:before="0" w:after="0"/>
    </w:pPr>
  </w:style>
  <w:style w:type="character" w:customStyle="1" w:styleId="HeaderChar">
    <w:name w:val="Header Char"/>
    <w:basedOn w:val="DefaultParagraphFont"/>
    <w:link w:val="Header"/>
    <w:uiPriority w:val="99"/>
    <w:rsid w:val="00DB2A5A"/>
  </w:style>
  <w:style w:type="paragraph" w:styleId="ListParagraph">
    <w:name w:val="List Paragraph"/>
    <w:basedOn w:val="Normal"/>
    <w:uiPriority w:val="34"/>
    <w:qFormat/>
    <w:rsid w:val="00194CAC"/>
    <w:pPr>
      <w:ind w:left="720"/>
      <w:contextualSpacing/>
    </w:pPr>
  </w:style>
  <w:style w:type="paragraph" w:styleId="NormalWeb">
    <w:name w:val="Normal (Web)"/>
    <w:basedOn w:val="Normal"/>
    <w:link w:val="NormalWebChar"/>
    <w:uiPriority w:val="99"/>
    <w:unhideWhenUsed/>
    <w:qFormat/>
    <w:rsid w:val="00E31A5A"/>
    <w:pPr>
      <w:spacing w:before="100" w:beforeAutospacing="1" w:after="100" w:afterAutospacing="1"/>
    </w:pPr>
    <w:rPr>
      <w:rFonts w:eastAsia="Times New Roman"/>
      <w:sz w:val="24"/>
      <w:szCs w:val="24"/>
      <w:lang w:val="x-none" w:eastAsia="vi-VN"/>
    </w:rPr>
  </w:style>
  <w:style w:type="paragraph" w:styleId="BalloonText">
    <w:name w:val="Balloon Text"/>
    <w:basedOn w:val="Normal"/>
    <w:link w:val="BalloonTextChar"/>
    <w:uiPriority w:val="99"/>
    <w:semiHidden/>
    <w:unhideWhenUsed/>
    <w:rsid w:val="000E47CE"/>
    <w:pPr>
      <w:spacing w:before="0" w:after="0"/>
    </w:pPr>
    <w:rPr>
      <w:rFonts w:ascii="Segoe UI" w:hAnsi="Segoe UI"/>
      <w:sz w:val="18"/>
      <w:szCs w:val="18"/>
      <w:lang w:val="x-none" w:eastAsia="x-none"/>
    </w:rPr>
  </w:style>
  <w:style w:type="character" w:customStyle="1" w:styleId="BalloonTextChar">
    <w:name w:val="Balloon Text Char"/>
    <w:link w:val="BalloonText"/>
    <w:uiPriority w:val="99"/>
    <w:semiHidden/>
    <w:rsid w:val="000E47CE"/>
    <w:rPr>
      <w:rFonts w:ascii="Segoe UI" w:hAnsi="Segoe UI" w:cs="Segoe UI"/>
      <w:sz w:val="18"/>
      <w:szCs w:val="18"/>
    </w:rPr>
  </w:style>
  <w:style w:type="character" w:customStyle="1" w:styleId="Heading1Char">
    <w:name w:val="Heading 1 Char"/>
    <w:link w:val="Heading1"/>
    <w:rsid w:val="000E47CE"/>
    <w:rPr>
      <w:rFonts w:ascii=".VnTimeH" w:eastAsia="Times New Roman" w:hAnsi=".VnTimeH" w:cs=".VnTimeH"/>
      <w:b/>
      <w:bCs/>
      <w:kern w:val="32"/>
      <w:szCs w:val="28"/>
      <w:lang w:val="en-GB"/>
    </w:rPr>
  </w:style>
  <w:style w:type="paragraph" w:styleId="BodyTextIndent2">
    <w:name w:val="Body Text Indent 2"/>
    <w:basedOn w:val="Normal"/>
    <w:link w:val="BodyTextIndent2Char"/>
    <w:rsid w:val="000E47CE"/>
    <w:pPr>
      <w:autoSpaceDE w:val="0"/>
      <w:autoSpaceDN w:val="0"/>
      <w:spacing w:before="0" w:after="0" w:line="320" w:lineRule="exact"/>
      <w:ind w:firstLine="720"/>
      <w:jc w:val="both"/>
    </w:pPr>
    <w:rPr>
      <w:rFonts w:ascii=".VnTime" w:eastAsia="Times New Roman" w:hAnsi=".VnTime"/>
      <w:b/>
      <w:bCs/>
      <w:sz w:val="20"/>
      <w:szCs w:val="28"/>
      <w:lang w:val="en-US" w:eastAsia="x-none"/>
    </w:rPr>
  </w:style>
  <w:style w:type="character" w:customStyle="1" w:styleId="BodyTextIndent2Char">
    <w:name w:val="Body Text Indent 2 Char"/>
    <w:link w:val="BodyTextIndent2"/>
    <w:rsid w:val="000E47CE"/>
    <w:rPr>
      <w:rFonts w:ascii=".VnTime" w:eastAsia="Times New Roman" w:hAnsi=".VnTime" w:cs=".VnTime"/>
      <w:b/>
      <w:bCs/>
      <w:szCs w:val="28"/>
      <w:lang w:val="en-US"/>
    </w:rPr>
  </w:style>
  <w:style w:type="paragraph" w:styleId="BodyText">
    <w:name w:val="Body Text"/>
    <w:basedOn w:val="Normal"/>
    <w:link w:val="BodyTextChar"/>
    <w:rsid w:val="000E47CE"/>
    <w:pPr>
      <w:autoSpaceDE w:val="0"/>
      <w:autoSpaceDN w:val="0"/>
      <w:spacing w:before="0"/>
    </w:pPr>
    <w:rPr>
      <w:rFonts w:ascii=".VnTime" w:eastAsia="Times New Roman" w:hAnsi=".VnTime"/>
      <w:sz w:val="20"/>
      <w:szCs w:val="28"/>
      <w:lang w:val="en-GB" w:eastAsia="x-none"/>
    </w:rPr>
  </w:style>
  <w:style w:type="character" w:customStyle="1" w:styleId="BodyTextChar">
    <w:name w:val="Body Text Char"/>
    <w:link w:val="BodyText"/>
    <w:rsid w:val="000E47CE"/>
    <w:rPr>
      <w:rFonts w:ascii=".VnTime" w:eastAsia="Times New Roman" w:hAnsi=".VnTime" w:cs=".VnTime"/>
      <w:szCs w:val="28"/>
      <w:lang w:val="en-GB"/>
    </w:rPr>
  </w:style>
  <w:style w:type="character" w:customStyle="1" w:styleId="Heading5Char">
    <w:name w:val="Heading 5 Char"/>
    <w:link w:val="Heading5"/>
    <w:uiPriority w:val="9"/>
    <w:semiHidden/>
    <w:rsid w:val="00C918BE"/>
    <w:rPr>
      <w:rFonts w:ascii="Times New Roman" w:eastAsia="Times New Roman" w:hAnsi="Times New Roman" w:cs="Times New Roman"/>
      <w:color w:val="365F91"/>
    </w:rPr>
  </w:style>
  <w:style w:type="character" w:customStyle="1" w:styleId="NormalWebChar">
    <w:name w:val="Normal (Web) Char"/>
    <w:link w:val="NormalWeb"/>
    <w:uiPriority w:val="99"/>
    <w:locked/>
    <w:rsid w:val="0011705A"/>
    <w:rPr>
      <w:rFonts w:eastAsia="Times New Roman" w:cs="Times New Roman"/>
      <w:sz w:val="24"/>
      <w:szCs w:val="24"/>
      <w:lang w:eastAsia="vi-VN"/>
    </w:rPr>
  </w:style>
  <w:style w:type="table" w:styleId="TableGrid">
    <w:name w:val="Table Grid"/>
    <w:basedOn w:val="TableNormal"/>
    <w:uiPriority w:val="59"/>
    <w:rsid w:val="00166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7565">
      <w:bodyDiv w:val="1"/>
      <w:marLeft w:val="0"/>
      <w:marRight w:val="0"/>
      <w:marTop w:val="0"/>
      <w:marBottom w:val="0"/>
      <w:divBdr>
        <w:top w:val="none" w:sz="0" w:space="0" w:color="auto"/>
        <w:left w:val="none" w:sz="0" w:space="0" w:color="auto"/>
        <w:bottom w:val="none" w:sz="0" w:space="0" w:color="auto"/>
        <w:right w:val="none" w:sz="0" w:space="0" w:color="auto"/>
      </w:divBdr>
    </w:div>
    <w:div w:id="291405194">
      <w:bodyDiv w:val="1"/>
      <w:marLeft w:val="0"/>
      <w:marRight w:val="0"/>
      <w:marTop w:val="0"/>
      <w:marBottom w:val="0"/>
      <w:divBdr>
        <w:top w:val="none" w:sz="0" w:space="0" w:color="auto"/>
        <w:left w:val="none" w:sz="0" w:space="0" w:color="auto"/>
        <w:bottom w:val="none" w:sz="0" w:space="0" w:color="auto"/>
        <w:right w:val="none" w:sz="0" w:space="0" w:color="auto"/>
      </w:divBdr>
    </w:div>
    <w:div w:id="3817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1\Nghi%20quyet%20giam%20thue%20ho%20tro%20DN,%20nguoi%20dan%20do%20Covid19\Trinh%20ky\NGHI%20QUYET%20GIAM%20THUE%20%2019-10%20(tiep%20thu%20TVQ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DB0E2-9C31-9347-85BB-C59ED7719735}">
  <ds:schemaRefs>
    <ds:schemaRef ds:uri="http://schemas.openxmlformats.org/officeDocument/2006/bibliography"/>
  </ds:schemaRefs>
</ds:datastoreItem>
</file>

<file path=customXml/itemProps2.xml><?xml version="1.0" encoding="utf-8"?>
<ds:datastoreItem xmlns:ds="http://schemas.openxmlformats.org/officeDocument/2006/customXml" ds:itemID="{3A62F72B-07CE-476F-90BC-74FBEA8F8270}"/>
</file>

<file path=customXml/itemProps3.xml><?xml version="1.0" encoding="utf-8"?>
<ds:datastoreItem xmlns:ds="http://schemas.openxmlformats.org/officeDocument/2006/customXml" ds:itemID="{A6845341-FECC-4160-A453-E98A22F3866F}"/>
</file>

<file path=customXml/itemProps4.xml><?xml version="1.0" encoding="utf-8"?>
<ds:datastoreItem xmlns:ds="http://schemas.openxmlformats.org/officeDocument/2006/customXml" ds:itemID="{E0A8AE64-9BCC-498D-87E8-49AC6EA7F49E}"/>
</file>

<file path=docProps/app.xml><?xml version="1.0" encoding="utf-8"?>
<Properties xmlns="http://schemas.openxmlformats.org/officeDocument/2006/extended-properties" xmlns:vt="http://schemas.openxmlformats.org/officeDocument/2006/docPropsVTypes">
  <Template>D:\2021\Nghi quyet giam thue ho tro DN, nguoi dan do Covid19\Trinh ky\NGHI QUYET GIAM THUE  19-10 (tiep thu TVQH)1.dot</Template>
  <TotalTime>52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Danh Hiep</dc:creator>
  <cp:keywords/>
  <cp:lastModifiedBy>Microsoft Office User</cp:lastModifiedBy>
  <cp:revision>6</cp:revision>
  <cp:lastPrinted>2021-10-20T09:18:00Z</cp:lastPrinted>
  <dcterms:created xsi:type="dcterms:W3CDTF">2021-10-20T08:58:00Z</dcterms:created>
  <dcterms:modified xsi:type="dcterms:W3CDTF">2021-10-20T11:07:00Z</dcterms:modified>
</cp:coreProperties>
</file>